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1991/CT-CS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1991/CT-CS</w:t>
      </w:r>
    </w:p>
    <w:p>
      <w:r>
        <w:t>V/v chính sách thuế GTGT</w:t>
      </w:r>
    </w:p>
    <w:p>
      <w:r>
        <w:t>Hà Nội, ngày 24 tháng 6 năm 2025</w:t>
      </w:r>
    </w:p>
    <w:p>
      <w:r>
        <w:t>Kính gửi:  Chi cục Thuế khu vực XIV</w:t>
      </w:r>
    </w:p>
    <w:p>
      <w:r>
        <w:t>Cục Thuế nhận được Công văn số 80/CCTKV14-QLDN2-GLAKG ngày 11/4/2025 của Chi cục Thuế khu vực về chính sách thuế GTGT. Về vấn đề này, Cục Thuế có ý kiến như sau:</w:t>
      </w:r>
    </w:p>
    <w:p>
      <w:r>
        <w:t>Căn cứ khoản 1, khoản 2 Điều 5 và Điểm đ Khoản 2, Khoản 3 Điều 8 Luật Thuế giá trị gia tăng số 13/2008/QH12 quy định về đối tượng không chịu thuế, thuế suất;</w:t>
      </w:r>
    </w:p>
    <w:p>
      <w:r>
        <w:t>Căn cứ hướng dẫn tại khoản 2 Điều 4, khoản 5 Điều 5, khoản 5 Điều 10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về đối tượng không chịu thuế GTGT, các trường hợp không phải kê khai, tính nộp thuế GTGT, thuế suất 5%.</w:t>
      </w:r>
    </w:p>
    <w:p>
      <w:r>
        <w:t>Căn cứ các quy định nêu trên và theo trình bày của Chi cục Thuế khu vực XIV tại công văn số 80/CCTKV14-QLDN2-GLAKG ngày 11/4/2025, Cục Thuế có ý kiến về nguyên tắc như sau:</w:t>
      </w:r>
    </w:p>
    <w:p>
      <w:r>
        <w:t>Trường hợp cơ sở kinh doanh mua heo giống, cây giống từ nhà cung cấp và bán lại cho hộ, cá nhân kinh doanh nếu cơ sở kinh doanh có giấy đăng ký kinh doanh giống vật nuôi, giống cây trồng do cơ quan quản lý nhà nước cấp và sản phẩm là giống vật nuôi, giống cây trồng thuộc loại Nhà nước ban hành tiêu chuẩn, chất lượng đáp ứng các điều kiện do nhà nước quy định thì thuộc đối tượng không chịu thuế GTGT theo quy định tại khoản 2 Điều 4 Thông tư số 219/2013/TT-BTC. Trường hợp cơ sở kinh doanh không có giấy đăng ký kinh doanh giống vật nuôi, giống cây trồng do cơ quan quản lý nhà nước cấp và sản phẩm là giống vật nuôi, giống cây trồng thuộc loại Nhà nước ban hành tiêu chuẩn, chất lượng không đáp ứng các điều kiện do nhà nước quy định thì áp dụng mức thuế suất 5% theo quy định tại khoản 5 Điều 10 Thông tư số 219/2013/TT-BTC.</w:t>
      </w:r>
    </w:p>
    <w:p>
      <w:r>
        <w:t>Đề nghị Chi cục Thuế khu vực XIV căn cứ các quy định, hướng dẫn nêu trên, căn cứ hồ sơ và tình hình thực tế để hướng dẫn Công ty thực hiện theo quy định.</w:t>
      </w:r>
    </w:p>
    <w:p>
      <w:r>
        <w:t>Cục Thuế có ý kiến để Chi cục Thuế khu vực XIV được biết./.</w:t>
      </w:r>
    </w:p>
    <w:p>
      <w:r>
        <w:t>Nơi nhận:</w:t>
      </w:r>
    </w:p>
    <w:p>
      <w:r>
        <w:t>- Như trên;</w:t>
      </w:r>
    </w:p>
    <w:p>
      <w:r>
        <w:t>- PCTr Đặng Ngọc Minh (để b/c);</w:t>
      </w:r>
    </w:p>
    <w:p>
      <w:r>
        <w:t>- Ban PC;</w:t>
      </w:r>
    </w:p>
    <w:p>
      <w:r>
        <w:t>- Website CT;</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