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1990/BCT-TTTN năm 2026 thông báo giá bán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25/03/2026</w:t>
            </w:r>
          </w:p>
        </w:tc>
      </w:tr>
      <w:tr>
        <w:tc>
          <w:tcPr>
            <w:tcW w:type="dxa" w:w="4320"/>
          </w:tcPr>
          <w:p>
            <w:r>
              <w:t>Ngày hiệu lực</w:t>
            </w:r>
          </w:p>
        </w:tc>
        <w:tc>
          <w:tcPr>
            <w:tcW w:type="dxa" w:w="4320"/>
          </w:tcPr>
          <w:p>
            <w:r>
              <w:t>25/03/2026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1990/BCT-TTTN</w:t>
      </w:r>
    </w:p>
    <w:p>
      <w:r>
        <w:t>V/v thông báo giá bán xăng dầu</w:t>
      </w:r>
    </w:p>
    <w:p>
      <w:r>
        <w:t>Hà Nội, ngày 25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 Nghị quyết số 55/NQ-CP ngày 19 tháng 3 năm 2026 của Chính phủ sửa đổi, bổ sung một số nội dung tại Nghị quyết số 36/NQ-CP ngày 06 tháng 3 năm 2026 của Chính phủ về Phiên họp Chính phủ thường kỳ tháng 02 năm 2026;</w:t>
      </w:r>
    </w:p>
    <w:p>
      <w:r>
        <w:t>Căn cứ Công văn số 2058/VPCP-KTTH ngày 10 tháng 3 năm 2026 của Văn phòng Chính phủ về chủ trương bình ổn giá xăng dầu;</w:t>
      </w:r>
    </w:p>
    <w:p>
      <w:r>
        <w:t>Căn cứ Công văn số 2406/VPCP-KTTH ngày 19 tháng 3 năm 2026 của Văn phòng Chính phủ về đề nghị của Bộ Công Thương tại báo cáo số 1773/BC-BCT;</w:t>
      </w:r>
    </w:p>
    <w:p>
      <w:r>
        <w:t>Căn cứ Công văn số 364/BTC-QLG ngày 25 tháng 3 năm 2026 của Bộ Tài chính tham gia ý kiến về phương án điều hành giá xăng dầu;</w:t>
      </w:r>
    </w:p>
    <w:p>
      <w:r>
        <w:t>Căn cứ Quyết định số 537/QĐ-BCT ngày 25 tháng 3 năm 2026 của Bộ trưởng Bộ Công Thương về việc áp dụng biện pháp sử dụng Quỹ bình ổn giá xăng dầu;</w:t>
      </w:r>
    </w:p>
    <w:p>
      <w:r>
        <w:t>Căn cứ thực tế diễn biến giá thành phẩm xăng dầu thế giới ngày 24 tháng 3 năm 2026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24/3/2026[1] (đồng/lít,kg)</w:t>
      </w:r>
    </w:p>
    <w:p>
      <w:r>
        <w:t>Giá cơ sở kỳ công bố, ngày 25/3/2026[2]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33.114</w:t>
      </w:r>
    </w:p>
    <w:p>
      <w:r>
        <w:t>31.075</w:t>
      </w:r>
    </w:p>
    <w:p>
      <w:r>
        <w:t>-2.039</w:t>
      </w:r>
    </w:p>
    <w:p>
      <w:r>
        <w:t>-6,16</w:t>
      </w:r>
    </w:p>
    <w:p>
      <w:r>
        <w:t>2. Xăng RON95-III</w:t>
      </w:r>
    </w:p>
    <w:p>
      <w:r>
        <w:t>36.840</w:t>
      </w:r>
    </w:p>
    <w:p>
      <w:r>
        <w:t>32.957</w:t>
      </w:r>
    </w:p>
    <w:p>
      <w:r>
        <w:t>-3.883</w:t>
      </w:r>
    </w:p>
    <w:p>
      <w:r>
        <w:t>-10,54</w:t>
      </w:r>
    </w:p>
    <w:p>
      <w:r>
        <w:t>3. Dầu điêzen 0.05S</w:t>
      </w:r>
    </w:p>
    <w:p>
      <w:r>
        <w:t>43.666</w:t>
      </w:r>
    </w:p>
    <w:p>
      <w:r>
        <w:t>41.899</w:t>
      </w:r>
    </w:p>
    <w:p>
      <w:r>
        <w:t>-1.767</w:t>
      </w:r>
    </w:p>
    <w:p>
      <w:r>
        <w:t>-4,05</w:t>
      </w:r>
    </w:p>
    <w:p>
      <w:r>
        <w:t>4. Dầu hỏa</w:t>
      </w:r>
    </w:p>
    <w:p>
      <w:r>
        <w:t>43.455</w:t>
      </w:r>
    </w:p>
    <w:p>
      <w:r>
        <w:t>39.355</w:t>
      </w:r>
    </w:p>
    <w:p>
      <w:r>
        <w:t>-4.100</w:t>
      </w:r>
    </w:p>
    <w:p>
      <w:r>
        <w:t>-9,44</w:t>
      </w:r>
    </w:p>
    <w:p>
      <w:r>
        <w:t>5. Dầu madút 180CST 3.5S</w:t>
      </w:r>
    </w:p>
    <w:p>
      <w:r>
        <w:t>25.609</w:t>
      </w:r>
    </w:p>
    <w:p>
      <w:r>
        <w:t>23.245</w:t>
      </w:r>
    </w:p>
    <w:p>
      <w:r>
        <w:t>-2.364</w:t>
      </w:r>
    </w:p>
    <w:p>
      <w:r>
        <w:t>-9,23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sinh học: 0 đồng/lít;</w:t>
      </w:r>
    </w:p>
    <w:p>
      <w:r>
        <w:t>- Xăng không chì: 0 đồng/lít;</w:t>
      </w:r>
    </w:p>
    <w:p>
      <w:r>
        <w:t>- Dầu điêzen: 0 đồng/lít;</w:t>
      </w:r>
    </w:p>
    <w:p>
      <w:r>
        <w:t>- Dầu hỏa: 0 đồng/lít;</w:t>
      </w:r>
    </w:p>
    <w:p>
      <w:r>
        <w:t>- Dầu madút: 0 đồng/kg.</w:t>
      </w:r>
    </w:p>
    <w:p>
      <w:r>
        <w:t>1.2.   Chi sử dụng Quỹ Bình ổn giá xăng dầu</w:t>
      </w:r>
    </w:p>
    <w:p>
      <w:r>
        <w:t>- Xăng sinh học: 3.000 đồng/lít;</w:t>
      </w:r>
    </w:p>
    <w:p>
      <w:r>
        <w:t>- Xăng không chì: 3.000 đồng/lít;</w:t>
      </w:r>
    </w:p>
    <w:p>
      <w:r>
        <w:t>- Dầu điêzen: 4.000 đồng/lít;</w:t>
      </w:r>
    </w:p>
    <w:p>
      <w:r>
        <w:t>- Dầu hỏa: 3.000 đồng/lít;</w:t>
      </w:r>
    </w:p>
    <w:p>
      <w:r>
        <w:t>- Dầu madút: 3.000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28.075 đồng/lít;</w:t>
      </w:r>
    </w:p>
    <w:p>
      <w:r>
        <w:t>- Xăng RON95-III: không cao hơn 29.957 đồng/lít;</w:t>
      </w:r>
    </w:p>
    <w:p>
      <w:r>
        <w:t>- Dầu điêzen 0.05S: không cao hơn 37.899 đồng/lít;</w:t>
      </w:r>
    </w:p>
    <w:p>
      <w:r>
        <w:t>- Dầu hỏa: không cao hơn 36.355 đồng/lít;</w:t>
      </w:r>
    </w:p>
    <w:p>
      <w:r>
        <w:t>- Dầu madút 180CST 3.5S: không cao hơn 20.245 đồng/kg.</w:t>
      </w:r>
    </w:p>
    <w:p>
      <w:r>
        <w:t>3.  Thời gian thực hiện</w:t>
      </w:r>
    </w:p>
    <w:p>
      <w:r>
        <w:t>- Trích lập và chi sử dụng Quỹ Bình ổn giá xăng dầu đối với các mặt hàng xăng dầu tại Mục 1 nêu trên: Áp dụng từ 14 giờ 00’ ngày 25 tháng 3 năm 2026.</w:t>
      </w:r>
    </w:p>
    <w:p>
      <w:r>
        <w:t>- Điều chỉnh giá bán các mặt hàng xăng dầu: Do thương nhân đầu mối kinh doanh xăng dầu, thương nhân phân phối xăng dầu quy định nhưng không muộn hơn 14 giờ 00’ ngày 25 tháng 3 năm 2026.</w:t>
      </w:r>
    </w:p>
    <w:p>
      <w:r>
        <w:t>- Kể từ 14 giờ 00’ ngày 25 tháng 3 năm 2026, là thời điểm Bộ Công Thương thông báo giá xăng dầu tại Công văn này cho đến trước ngày Bộ Công Thương thông báo giá bán xăng dầu tiếp theo,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sẽ tiếp tục theo dõi sát diễn biến thị trường để có biện pháp điều hành giá xăng dầu phù hợp, đúng chỉ đạo của Chính phủ, Thủ tướng Chính phủ.</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thành phố;</w:t>
      </w:r>
    </w:p>
    <w:p>
      <w:r>
        <w:t>- Hiệp hội Xăng dầu Việt Nam;</w:t>
      </w:r>
    </w:p>
    <w:p>
      <w:r>
        <w:t>- Lưu: VT, TTTN (haipg).</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công bố</w:t>
      </w:r>
    </w:p>
    <w:p>
      <w:r>
        <w:t>(24/3/2026)</w:t>
      </w:r>
    </w:p>
    <w:p>
      <w:r>
        <w:t>TT</w:t>
      </w:r>
    </w:p>
    <w:p>
      <w:r>
        <w:t>Ngày</w:t>
      </w:r>
    </w:p>
    <w:p>
      <w:r>
        <w:t>X92</w:t>
      </w:r>
    </w:p>
    <w:p>
      <w:r>
        <w:t>X95</w:t>
      </w:r>
    </w:p>
    <w:p>
      <w:r>
        <w:t>Dầu hỏa</w:t>
      </w:r>
    </w:p>
    <w:p>
      <w:r>
        <w:t>DO 0,05</w:t>
      </w:r>
    </w:p>
    <w:p>
      <w:r>
        <w:t>FO 3,5S</w:t>
      </w:r>
    </w:p>
    <w:p>
      <w:r>
        <w:t>VCB mua CK</w:t>
      </w:r>
    </w:p>
    <w:p>
      <w:r>
        <w:t>VCB bán</w:t>
      </w:r>
    </w:p>
    <w:p>
      <w:r>
        <w:t>1</w:t>
      </w:r>
    </w:p>
    <w:p>
      <w:r>
        <w:t>24/3/26</w:t>
      </w:r>
    </w:p>
    <w:p>
      <w:r>
        <w:t>141,810</w:t>
      </w:r>
    </w:p>
    <w:p>
      <w:r>
        <w:t>146,360</w:t>
      </w:r>
    </w:p>
    <w:p>
      <w:r>
        <w:t>204,640</w:t>
      </w:r>
    </w:p>
    <w:p>
      <w:r>
        <w:t>218,930</w:t>
      </w:r>
    </w:p>
    <w:p>
      <w:r>
        <w:t>689,960</w:t>
      </w:r>
    </w:p>
    <w:p>
      <w:r>
        <w:t>26.085</w:t>
      </w:r>
    </w:p>
    <w:p>
      <w:r>
        <w:t>26.364</w:t>
      </w:r>
    </w:p>
    <w:p>
      <w:r>
        <w:t>Bquân</w:t>
      </w:r>
    </w:p>
    <w:p>
      <w:r>
        <w:t>141,810</w:t>
      </w:r>
    </w:p>
    <w:p>
      <w:r>
        <w:t>146,360</w:t>
      </w:r>
    </w:p>
    <w:p>
      <w:r>
        <w:t>204,640</w:t>
      </w:r>
    </w:p>
    <w:p>
      <w:r>
        <w:t>218,930</w:t>
      </w:r>
    </w:p>
    <w:p>
      <w:r>
        <w:t>689,960</w:t>
      </w:r>
    </w:p>
    <w:p>
      <w:r>
        <w:t>26.085</w:t>
      </w:r>
    </w:p>
    <w:p>
      <w:r>
        <w:t>26.364</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