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1981/TCT-CS</w:t>
      </w:r>
    </w:p>
    <w:p>
      <w:r>
        <w:t>V/v chính sách thuế.</w:t>
      </w:r>
    </w:p>
    <w:p>
      <w:r>
        <w:t>Hà Nội, ngày 23 tháng 5 năm 2023.</w:t>
      </w:r>
    </w:p>
    <w:p>
      <w:r>
        <w:t>Kính gửi:  Cục Thuế thành phố Hà Nội.</w:t>
      </w:r>
    </w:p>
    <w:p>
      <w:r>
        <w:t>Tổng cục Thuế nhận được công văn số 23834/CTHN-TTHT ngày 17/4/2023 của Cục Thuế thành phố Hà Nội về chính sách thuế GTGT. Về vấn đề này, Tổng cục Thuế có ý kiến như sau:</w:t>
      </w:r>
    </w:p>
    <w:p>
      <w:r>
        <w:t>Căn cứ quy định tại Điều 99 Luật Giáo dục số 43/2019/QH14 ngày 14/6/2019 của Quốc hội quy định về các khoản học phí, chi phí của dịch vụ giáo dục, đào tạo;</w:t>
      </w:r>
    </w:p>
    <w:p>
      <w:r>
        <w:t>Căn cứ quy định tại Điều 3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hướng dẫn tại Khoản 13 Điều 4 và Điều 11 Thông tư số 219/2013/TT-BTC ngày 31/12/2013 của Bộ Tài chính về đối tượng không chịu thuế và thuế suất thuế GTGT 10%;</w:t>
      </w:r>
    </w:p>
    <w:p>
      <w:r>
        <w:t>Căn cứ các quy định và hướng dẫn trên, Tổng cục Thuế thống nhất với ý kiến đề xuất của Cục Thuế thành phố Hà Nội tại công văn số 23834/CTHN-TTHT ngày 17/4/2023 nêu trên: các khoản thu về ghi danh, xét học bổng, nhập học nằm trong khoản thu về dịch vụ tuyển sinh của trường, không nằm trong khoản học phí, do trường tự xây dựng mức thu hàng năm để bảo đảm bù đắp chi phí và có tích lũy phù hợp thì thuộc đối tượng chịu thuế GTGT với thuế suất là 10%.</w:t>
      </w:r>
    </w:p>
    <w:p>
      <w:r>
        <w:t>Tổng cục Thuế có ý kiến để Cục Thuế thành phố Hà Nội được biết./.</w:t>
      </w:r>
    </w:p>
    <w:p>
      <w:r>
        <w:t>Nơi nhận:</w:t>
      </w:r>
    </w:p>
    <w:p>
      <w:r>
        <w:t>- Như trên;</w:t>
      </w:r>
    </w:p>
    <w:p>
      <w:r>
        <w:t>- Phó TCTrg Đặng Ngọc Minh (để báo cáo);</w:t>
      </w:r>
    </w:p>
    <w:p>
      <w:r>
        <w:t>- Vụ PC;</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