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1980/SNV-VLATLĐ năm 2025 thực hiện báo cáo giải trình nhu cầu sử dụng lao động nước ngoài do Sở Nội vụ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1980/SNV-VLATLĐ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09/08/2025</w:t>
            </w:r>
          </w:p>
        </w:tc>
      </w:tr>
      <w:tr>
        <w:tc>
          <w:tcPr>
            <w:tcW w:type="dxa" w:w="4320"/>
          </w:tcPr>
          <w:p>
            <w:r>
              <w:t>Ngày hiệu lực</w:t>
            </w:r>
          </w:p>
        </w:tc>
        <w:tc>
          <w:tcPr>
            <w:tcW w:type="dxa" w:w="4320"/>
          </w:tcPr>
          <w:p>
            <w:r>
              <w:t>09/08/2025</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1980/SNV-VLATLĐ</w:t>
      </w:r>
    </w:p>
    <w:p>
      <w:r>
        <w:t>V/v thực hiện báo cáo giải trình nhu cầu sử dụng lao động nước ngoài</w:t>
      </w:r>
    </w:p>
    <w:p>
      <w:r>
        <w:t>Thành phố Hồ Chí Minh, ngày 09 tháng 8 năm 2025</w:t>
      </w:r>
    </w:p>
    <w:p>
      <w:r>
        <w:t>Kính gửi:  Các tổ chức, doanh nghiệp trên địa bàn Thành phố Hồ Chí Minh</w:t>
      </w:r>
    </w:p>
    <w:p>
      <w:r>
        <w:t>Căn cứ Nghị định số 219/2025/NĐ-CP ngày 07 tháng 8 năm 2025 của Chính phủ quy định về người lao động nước ngoài làm việc tại Việt Nam; Nghị định có hiệu lực kể từ ngày 07 tháng 8 năm 2025.</w:t>
      </w:r>
    </w:p>
    <w:p>
      <w:r>
        <w:t>Đối với thủ tục hành chính về báo cáo giải trình nhu cầu / thay đổi nhu cầu sử dụng lao động nước ngoài do các tổ chức, doanh nghiệp thực hiện trước ngày 07 tháng 8 năm 2025 sẽ không còn áp dụng khi thực hiện hồ sơ đề nghị cấp/ gia hạn giấy phép lao động, đề nghị xác nhận không thuộc diện cấp giấy phép lao động theo quy định tại Nghị định số 219/2025/NĐ-CP. Cụ thể, tại khoản 1 Điều 18 và khoản 1 Điều 27 Nghị định số 219/2025/NĐ-CP về thành phần hồ sơ đề nghị cấp/ gia hạn giấy phép lao động gồm“ Văn bản của người sử dụng lao động báo cáo giải trình nhu cầu sử dụng lao động nước ngoài và đề nghị cấp/ gia hạn giấy phép lao động theo Mẫu số 03 Phụ lục ban hành kèm theo Nghị định số 219/2025/NĐ-CP ”. Như vậy, tổ chức, doanh nghiệp sẽ gộp chung thực hiện báo cáo giải trình nhu cầu sử dụng lao động nước ngoài và đề nghị cấp hoặc gia hạn giấy phép lao động theo quy định nêu trên, không yêu cầu phải làm riêng như thời gian vừa qua khi áp dụng quy định tại Nghị định số 70/2023/NĐ-CP.</w:t>
      </w:r>
    </w:p>
    <w:p>
      <w:r>
        <w:t>Đề nghị các tổ chức, doanh nghiệp nghiên cứu Nghị định số 219/2025/NĐ-CP để thực hiện các thủ tục hành chính liên quan về người lao động nước ngoài theo đúng quy định./.</w:t>
      </w:r>
    </w:p>
    <w:p>
      <w:r>
        <w:t>Nơi nhận:</w:t>
      </w:r>
    </w:p>
    <w:p>
      <w:r>
        <w:t>- Như trên;</w:t>
      </w:r>
    </w:p>
    <w:p>
      <w:r>
        <w:t>- Giám đốc Sở;</w:t>
      </w:r>
    </w:p>
    <w:p>
      <w:r>
        <w:t>- Lưu: VT, P.VLATLĐ</w:t>
      </w:r>
    </w:p>
    <w:p>
      <w:r>
        <w:t>KT. GIÁM ĐỐC</w:t>
      </w:r>
    </w:p>
    <w:p>
      <w:r>
        <w:t>PHÓ GIÁM ĐỐC</w:t>
      </w:r>
    </w:p>
    <w:p>
      <w:r>
        <w:t>Lượng Thị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