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1975/TCT-CS năm 2023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1975 /TCT-CS</w:t>
      </w:r>
    </w:p>
    <w:p>
      <w:r>
        <w:t>V/v thuế GTGT</w:t>
      </w:r>
    </w:p>
    <w:p>
      <w:r>
        <w:t>Hà Nội, ngày  23  tháng  5  năm 202 3</w:t>
      </w:r>
    </w:p>
    <w:p>
      <w:r>
        <w:t>Kính gửi:</w:t>
      </w:r>
    </w:p>
    <w:p>
      <w:r>
        <w:t>- Cục Thuế tỉnh Gia Lai;</w:t>
      </w:r>
    </w:p>
    <w:p>
      <w:r>
        <w:t>- Công ty TNHH MTV suất ăn công nghiệp Tú Anh.</w:t>
      </w:r>
    </w:p>
    <w:p>
      <w:r>
        <w:t>(Địa chỉ: 414/11 F đường Tân Kỳ Tân Quý, phường Sơn Kỳ, quận Tân Phú, TP Hồ Chí Minh).</w:t>
      </w:r>
    </w:p>
    <w:p>
      <w:r>
        <w:t>Tổng cục Thuế nhận được văn bản số 649/PCT ngày 21/11/2022 của Vụ Chính sách Thuế - Bộ Tài chính về việc chuyển văn bản số 02/CV-VPC-BTC ngày 17/11/2022 của Công ty TNHH MTV suất ăn công nghiệp Tú Anh và công văn số 2366/CTGLA-TTKT2 ngày 02/12/2022 của Cục Thuế tỉnh Gia Lai về thuế GTGT. Về vấn đề này, Tổng cục Thuế có ý kiến như sau:</w:t>
      </w:r>
    </w:p>
    <w:p>
      <w:r>
        <w:t>Căn cứ khoản 13 Điều 5 Luật Thuế GTGT số 13/2008/QH12 của Quốc hội khóa 12 quy định về đối tượng không chịu thuế;</w:t>
      </w:r>
    </w:p>
    <w:p>
      <w:r>
        <w:t>Căn cứ khoản 13 Điều 4 Thông tư số 219/2013/TT-BTC ngày 31/12/2013 của Bộ Tài chính hướng dẫn về đối tượng không chịu thuế GTGT;</w:t>
      </w:r>
    </w:p>
    <w:p>
      <w:r>
        <w:t>Căn cứ điểm d khoản 7 Điều 5 Thông tư số 219/2013/TT-BTC ngày 31/12/2013 của Bộ Tài chính hướng dẫn về các trường hợp không phải kê khai, tính nộp thuế GTGT;</w:t>
      </w:r>
    </w:p>
    <w:p>
      <w:r>
        <w:t>Căn cứ Điều 11 Thông tư số 219/2013/TT-BTC ngày 31/12/2013 của Bộ Tài chính hướng dẫn về thuế suất 10%;</w:t>
      </w:r>
    </w:p>
    <w:p>
      <w:r>
        <w:t>Căn cứ các quy định, hướng dẫn n ê u trên:</w:t>
      </w:r>
    </w:p>
    <w:p>
      <w:r>
        <w:t>1. Đối với các cơ sở dạy học các cấp từ mầm non đến trung học phổ thông có thu tiền ăn và các khoản thu khác dưới hình thức thu hộ, chi hộ thì tiền ăn và các khoản thu hộ, chi hộ này thuộc đối tượng không chịu thuế GTGT theo hướng dẫn tại khoản 13 Điều 4 Thông tư số 219/2013/TT-BTC.</w:t>
      </w:r>
    </w:p>
    <w:p>
      <w:r>
        <w:t>2. Trường hợp cơ sở kinh doanh ký hợp đồng với các cơ sở dạy học từ mầm non đến trung học phổ thông để cung cấp bữa ăn cho học sinh và xác định là doanh thu của cơ sở kinh doanh thì dịch vụ cung cấp bữa ăn này thuộc đối tượng chịu thuế GTGT theo hướng dẫn tại Điều 11 Thông tư số 219/2013/TT-BT C.</w:t>
      </w:r>
    </w:p>
    <w:p>
      <w:r>
        <w:t>Tổng cục Thuế có ý kiến để Cục Thuế tỉnh Gia Lai và Công ty TNHH MTV suất ăn công nghiệp Tú Anh được biết./.</w:t>
      </w:r>
    </w:p>
    <w:p>
      <w:r>
        <w:t>Nơi nhận:</w:t>
      </w:r>
    </w:p>
    <w:p>
      <w:r>
        <w:t>- Như trên;</w:t>
      </w:r>
    </w:p>
    <w:p>
      <w:r>
        <w:t>- Phó TCTr Đặng Ngọc Minh (để b/c);</w:t>
      </w:r>
    </w:p>
    <w:p>
      <w:r>
        <w:t>- Vụ PC, Vụ CST - BTC;</w:t>
      </w:r>
    </w:p>
    <w:p>
      <w:r>
        <w:t>- Vụ PC, Vụ KK - TCT;</w:t>
      </w:r>
    </w:p>
    <w:p>
      <w:r>
        <w:t>- Lưu: VT, CS .</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