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1948/QLĐT-ĐT năm 2025 chỉ định thầu gói thầu điều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1948/QLĐT-ĐT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BỘ TÀI CHÍNH</w:t>
      </w:r>
    </w:p>
    <w:p>
      <w:r>
        <w:t>CỤC QUẢN LÝ ĐẤU THẦU</w:t>
      </w:r>
    </w:p>
    <w:p>
      <w:r>
        <w:t>-------</w:t>
      </w:r>
    </w:p>
    <w:p>
      <w:r>
        <w:t>CỘNG HÒA XÃ HỘI CHỦ NGHĨA VIỆT NAM</w:t>
      </w:r>
    </w:p>
    <w:p>
      <w:r>
        <w:t>Độc lập - Tự do - Hạnh phúc</w:t>
      </w:r>
    </w:p>
    <w:p>
      <w:r>
        <w:t>---------------</w:t>
      </w:r>
    </w:p>
    <w:p>
      <w:r>
        <w:t>Số: 1948/QLĐT-ĐT</w:t>
      </w:r>
    </w:p>
    <w:p>
      <w:r>
        <w:t>V/v chỉ định thầu gói thầu điều chỉnh quy hoạch</w:t>
      </w:r>
    </w:p>
    <w:p>
      <w:r>
        <w:t>Hà Nội, ngày 19 tháng 9 năm 2025</w:t>
      </w:r>
    </w:p>
    <w:p>
      <w:r>
        <w:t>Kính gửi:  Sở Tài chính tỉnh Tây Ninh</w:t>
      </w:r>
    </w:p>
    <w:p>
      <w:r>
        <w:t>Phúc đáp văn bản số 2613/STC-TH ngày 04/9/2025 của Sở Tài chính tỉnh Tây Ninh về việc hướng dẫn hình thức chỉ định thầu đối với gói thầu tư vấn điều chỉnh quy hoạch tỉnh Tây Ninh thời kỳ 2021 - 2030, tầm nhìn đến năm 2050, Cục Quản lý đấu thầu có ý kiến như sau:</w:t>
      </w:r>
    </w:p>
    <w:p>
      <w:r>
        <w:t>Theo quy định tại điểm e khoản 5 Điều 78 Nghị định số 214/2025/NĐ-CP, hình thức chỉ định thầu được áp dụng đối với gói thầu lựa chọn tổ chức tư vấn lập nhiệm vụ, điều chỉnh nhiệm vụ và lập, điều chỉnh quy hoạch theo quy định của pháp luật về quy hoạch và pháp luật có liên quan về quy hoạch có tính chất kỹ thuật, chuyên ngành.</w:t>
      </w:r>
    </w:p>
    <w:p>
      <w:r>
        <w:t>Như vậy, trường hợp gói thầu gói thầu tư vấn điều chỉnh quy hoạch tỉnh Tây Ninh thời kỳ 2021 - 2030, tầm nhìn đến năm 2050 phải thực hiện theo quy định của pháp luật về quy hoạch thì chủ đầu tư được áp dụng hình thức chỉ định thầu quy định tại điểm e khoản 5 Điều 78 của Nghị định số 214/2025/NĐ-CP.</w:t>
      </w:r>
    </w:p>
    <w:p>
      <w:r>
        <w:t>Trên đây là ý kiến của Cục Quản lý đấu thầu, gửi Sở Tài chính tỉnh Tây Ninh nghiên cứu, thực hiện theo quy định của pháp luật./.</w:t>
      </w:r>
    </w:p>
    <w:p>
      <w:r>
        <w:t>Nơi nhận:</w:t>
      </w:r>
    </w:p>
    <w:p>
      <w:r>
        <w:t>- Như trên;</w:t>
      </w:r>
    </w:p>
    <w:p>
      <w:r>
        <w:t>- Cục trưởng (để b/c);</w:t>
      </w:r>
    </w:p>
    <w:p>
      <w:r>
        <w:t>- Lưu: VT, ĐT(Ha)</w:t>
      </w:r>
    </w:p>
    <w:p>
      <w:r>
        <w:t>KT. CỤC TRƯỞNG</w:t>
      </w:r>
    </w:p>
    <w:p>
      <w:r>
        <w:t>PHÓ CỤC TRƯỞNG</w:t>
      </w:r>
    </w:p>
    <w:p>
      <w:r>
        <w:t>Văn Trọng Duẩn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