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1947/GLA-QLDN1 năm 2025 xác định chi phí thiệt hại đối với nhà xưởng hết khấu hao do Thuế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1947/GLA-QLDN1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CỤC THUẾ</w:t>
      </w:r>
    </w:p>
    <w:p>
      <w:r>
        <w:t>THUẾ TỈNH GIA LAI</w:t>
      </w:r>
    </w:p>
    <w:p>
      <w:r>
        <w:t>--------</w:t>
      </w:r>
    </w:p>
    <w:p>
      <w:r>
        <w:t>CỘNG HÒA XÃ HỘI CHỦ NGHĨA VIỆT NAM</w:t>
      </w:r>
    </w:p>
    <w:p>
      <w:r>
        <w:t>Độc lập - Tự do - Hạnh phúc</w:t>
      </w:r>
    </w:p>
    <w:p>
      <w:r>
        <w:t>---------------</w:t>
      </w:r>
    </w:p>
    <w:p>
      <w:r>
        <w:t>Số: 1947  /GLA-QLDN1</w:t>
      </w:r>
    </w:p>
    <w:p>
      <w:r>
        <w:t>V/v xác định chi phí thiệt hại đối nhà xưởng hết khấu hao</w:t>
      </w:r>
    </w:p>
    <w:p>
      <w:r>
        <w:t>Gia Lai, ngày 05 tháng 11 năm 2025</w:t>
      </w:r>
    </w:p>
    <w:p>
      <w:r>
        <w:t>Kính gửi:    Công ty Cổ phần Phước Hưng.</w:t>
      </w:r>
    </w:p>
    <w:p>
      <w:r>
        <w:t>(Địa chỉ: KCN Phú Tài, phường Quy Nhơn Tây, tỉnh Gia Lai)</w:t>
      </w:r>
    </w:p>
    <w:p>
      <w:r>
        <w:t>Thuế tỉnh Gia Lai nhận được Công văn số 01/2025/PH ngày 10/10/2025 của Công ty Cổ phần Phước Hưng (Công ty) về việc xác định chi phí thiệt hại đối với nhà xưởng hết khấu hao;</w:t>
      </w:r>
    </w:p>
    <w:p>
      <w:r>
        <w:t>Về vấn đề này, Thuế tỉnh Gia Lai có ý kiến như sau:</w:t>
      </w:r>
    </w:p>
    <w:p>
      <w:r>
        <w:t>Tại điểm o khoản 2 Điều 3 Luật thuế TNDN số 67/2025/QH15, quy định về thu nhập chịu thuế TNDN:</w:t>
      </w:r>
    </w:p>
    <w:p>
      <w:r>
        <w:t>“ Các khoản thu nhập khác, trừ các khoản thu nhập được miễn thuế quy định tại Điều 4 của Luật này”</w:t>
      </w:r>
    </w:p>
    <w:p>
      <w:r>
        <w:t>Tại điểm e khoản 2 Điều 9 Luật thuế TNDN số 67/2025/QH15, quy định các khoản chi không được trừ khi xác định thu nhập chịu thuế TNDN:</w:t>
      </w:r>
    </w:p>
    <w:p>
      <w:r>
        <w:t>“ Khoản trích khấu hao tài sản cố định không đúng hoặc vươt mức quy định của pháp luật”</w:t>
      </w:r>
    </w:p>
    <w:p>
      <w:r>
        <w:t>Tại Điều 9 Thông tư 45/2013/TT-BTC ngày 25/4/2023 của Bộ Tài chính quy định nguyên tắc trích khấu hao TSCĐ:</w:t>
      </w:r>
    </w:p>
    <w:p>
      <w:r>
        <w:t>“1. Tất cả TSCĐ hiện có của doanh nghiệp đều phải trích khấu hao, trừ những TSCĐ sau đây:</w:t>
      </w:r>
    </w:p>
    <w:p>
      <w:r>
        <w:t>-  TSCĐ đã khấu hao hết giá trị nhưng vẫn đang sử dụng vào hoạt động sản xuất kinh doanh.</w:t>
      </w:r>
    </w:p>
    <w:p>
      <w:r>
        <w:t>...</w:t>
      </w:r>
    </w:p>
    <w:p>
      <w:r>
        <w:t>2. Các khoản chi phí khấu hao tài sản cố định được tính vào chi phí hợp lý khi tính thuế thu nhập doanh nghiệp thực hiện theo quy định tại các văn bản pháp luật về thuế thu nhập doanh nghiệp.</w:t>
      </w:r>
    </w:p>
    <w:p>
      <w:r>
        <w:t>…”</w:t>
      </w:r>
    </w:p>
    <w:p>
      <w:r>
        <w:t>Tại Điều 93, Thông tư 200/2014/TT-BTC ngày 22/12/2014 của Bộ Tài chính quy định:</w:t>
      </w:r>
    </w:p>
    <w:p>
      <w:r>
        <w:t>“ Tài khoản 711 - Thu nhập khác</w:t>
      </w:r>
    </w:p>
    <w:p>
      <w:r>
        <w:t>1. Nguyên tắc kế toán</w:t>
      </w:r>
    </w:p>
    <w:p>
      <w:r>
        <w:t>a) Tài khoản này dùng để phản ánh các khoản thu nhập khác ngoài hoạt động sản xuất, kinh doanh của doanh nghiệp. gồm:</w:t>
      </w:r>
    </w:p>
    <w:p>
      <w:r>
        <w:t>…</w:t>
      </w:r>
    </w:p>
    <w:p>
      <w:r>
        <w:t>Thu tiền bồi thường của bên thứ ba để bù đắp cho tài sản bị tổn thất (ví dụ thu tiền bảo hiểm được bồi thường, tiền đền bù di dời cơ sở kinh doanh và các khoản có tính chất tương tự);</w:t>
      </w:r>
    </w:p>
    <w:p>
      <w:r>
        <w:t>…”</w:t>
      </w:r>
    </w:p>
    <w:p>
      <w:r>
        <w:t>Đề nghị Công ty căn cứ các quy định nêu trên, đối chiếu với tình hình thực tế tại doanh nghiệp để thực hiện đúng theo quy định hiện hành.</w:t>
      </w:r>
    </w:p>
    <w:p>
      <w:r>
        <w:t>Trong quá trình thực hiện chính sách thuế, trường hợp còn vướng mắc đơn vị có thể tham khảo các văn bản của Thuế tỉnh Gia Lai được đăng tải trên website:  https://gialai.gdt.gov.vn  hoặc liên hệ với Phòng Quản lý hỗ trợ doanh nghiệp 1 để được hỗ trợ giải quyết.</w:t>
      </w:r>
    </w:p>
    <w:p>
      <w:r>
        <w:t>Thuế tỉnh Gia Lai trả lời cho Công ty Cổ phần Phước Hưng để biết và thực hiện./.</w:t>
      </w:r>
    </w:p>
    <w:p>
      <w:r>
        <w:t>Nơi nhận    :</w:t>
      </w:r>
    </w:p>
    <w:p>
      <w:r>
        <w:t>- Như trên;</w:t>
      </w:r>
    </w:p>
    <w:p>
      <w:r>
        <w:t>- Lãnh đạo Thuế tỉnh Gia Lai;</w:t>
      </w:r>
    </w:p>
    <w:p>
      <w:r>
        <w:t>- Website Thuế tỉnh Gia Lai;</w:t>
      </w:r>
    </w:p>
    <w:p>
      <w:r>
        <w:t>- P.QLDN2; KT1,2; NVDTPC;</w:t>
      </w:r>
    </w:p>
    <w:p>
      <w:r>
        <w:t>- Các Thuế cơ sở trực thuộc;</w:t>
      </w:r>
    </w:p>
    <w:p>
      <w:r>
        <w:t>- Lưu: VT, QLDN1.</w:t>
      </w:r>
    </w:p>
    <w:p>
      <w:r>
        <w:t>KT. TRƯỞNG THUẾ TỈNH</w:t>
      </w:r>
    </w:p>
    <w:p>
      <w:r>
        <w:t>PHÓ TRƯỞNG THUẾ TỈNH</w:t>
      </w:r>
    </w:p>
    <w:p>
      <w:r>
        <w:t>Nguyễn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