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19220/CHQ-NVTHQ năm 2025 hướng dẫn vướng mắc về khoản điều chỉnh cộng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19220/CHQ-NVTHQ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19220/CHQ-NVTHQ</w:t>
      </w:r>
    </w:p>
    <w:p>
      <w:r>
        <w:t>V/v hướng dẫn vướng mắc về khoản điều chỉnh cộng</w:t>
      </w:r>
    </w:p>
    <w:p>
      <w:r>
        <w:t>Hà Nội, ngày 13 tháng 8 năm 2025</w:t>
      </w:r>
    </w:p>
    <w:p>
      <w:r>
        <w:t>Kính gửi:  Công ty TNHH Boehringer Ingelheim Việt Nam.</w:t>
      </w:r>
    </w:p>
    <w:p>
      <w:r>
        <w:t>(Địa chỉ: Tầng 18, 33 Lê Duẩn, phường Sài Gòn, thành phố Hồ Chí Minh).</w:t>
      </w:r>
    </w:p>
    <w:p>
      <w:r>
        <w:t>Cục Hải quan nhận được công văn số 32/2025/BIVN ngày 23/07/2025 của Công ty TNHH Boehringer Ingelheim Việt Nam vướng mắc về việc chính sách thuế liên quan đến giao dịch chuyển giao “mảng kinh doanh xuất khẩu đi kèm với các quyền và lợi ích liên quan”. Về vấn đề này, Cục Hải quan có ý kiến như sau:</w:t>
      </w:r>
    </w:p>
    <w:p>
      <w:r>
        <w:t>1. Về trị giá hải quan hàng hóa nhập khẩu:</w:t>
      </w:r>
    </w:p>
    <w:p>
      <w:r>
        <w:t>Căn cứ quy định tại khoản 1 Điều 3 Thông tư số 39/2015/TT-BTC ngày 25/3/2015 được sửa đổi, bổ sung tại khoản 2 Điều 1 Thông tư số 60/2019/TT-BTC ngày 30/8/2019 của Bộ Tài chính quy định về trị giá hải quan đối với hàng hóa xuất khẩu, nhập khẩu thì người khai hải quan tự kê khai, tự xác định trị giá hải quan theo quy định và chịu trách nhiệm trước pháp luật về tính chính xác, tính trung thực của các nội dung tự kê khai và tự xác định trị giá hải quan.</w:t>
      </w:r>
    </w:p>
    <w:p>
      <w:r>
        <w:t>Căn cứ quy định tại Điều 6 Thông tư số 39/2015/TT-BTC ngày 25/3/2015 được sửa đổi, bổ sung tại khoản 5 Điều 1 Thông tư số 60/2019/TT-BTC ngày 30/8/2019 của Bộ Tài chính quy định về phương pháp trị giá giao dịch của hàng hóa nhập khẩu.</w:t>
      </w:r>
    </w:p>
    <w:p>
      <w:r>
        <w:t>Căn cứ quy định tại Điều 13 Thông tư số 39/2015/TT-BTC ngày 25/3/2015 của Bộ Tài chính quy định về các khoản điều chỉnh cộng.</w:t>
      </w:r>
    </w:p>
    <w:p>
      <w:r>
        <w:t>Căn cứ quy định tại Điều 14 Thông tư số 39/2015/TT-BTC ngày 25/3/2015 được sửa đổi, bổ sung tại khoản 8 Điều 1 Thông tư số 60/2019/TT-BTC ngày 30/8/2019 của Bộ Tài chính quy định về phí bản quyền, phí giấy phép thì:</w:t>
      </w:r>
    </w:p>
    <w:p>
      <w:r>
        <w:t>“3. Chỉ điều chỉnh cộng phí bản quyền, phí giấy phép vào hàng hóa nhập khẩu nếu đáp ứng đủ các điều kiện sau:</w:t>
      </w:r>
    </w:p>
    <w:p>
      <w:r>
        <w:t>a) Người mua phải trả phí bản quyền, phí giấy phép cho việc sử dụng, chuyển giao quyền sử dụng các đối tượng quyền sở hữu trí tuệ liên quan đến hàng hóa nhập khẩu đang được xác định trị giá hải quan, theo quy định tại khoản 4 Điều này;</w:t>
      </w:r>
    </w:p>
    <w:p>
      <w:r>
        <w:t>b) Phí bản quyền, phí giấy phép do người mua phải thanh toán trực tiếp hoặc thanh toán gián tiếp như một điều kiện cho giao dịch mua bán hàng hóa đang được xác định trị giá hải quan theo quy định tại khoản 6 Điều này thể hiện trên hợp đồng mua bán hàng hóa, hợp đồng cấp phép hoặc các thỏa thuận khác về chuyển giao quyền sử dụng các đối tượng quyền sở hữu trí tuệ;</w:t>
      </w:r>
    </w:p>
    <w:p>
      <w:r>
        <w:t>c) Chưa được tính trong giá thực tế đã thanh toán hay sẽ phải thanh toán của hàng hóa nhập khẩu đang được xác định trị giá hải quan."</w:t>
      </w:r>
    </w:p>
    <w:p>
      <w:r>
        <w:t>Đối chiếu với các quy định nêu trên và hồ sơ Hợp đồng mua bán mảng kinh doanh xuất khẩu giữa Công ty BI Việt Nam và BII GmbH bằng tiếng Anh mã CorA617931 hiệu lực từ ngày 01/1/2021 cùng các tài liệu liên quan do Công ty cung cấp thì khoản tiền BI Việt Nam phải trả cho người bán (BII GmbH) để mua lợi ích kinh doanh xuất khẩu thỏa mãn  “như một điều kiện cho giao dịch mua bán hàng hóa”  theo quy định tại Điều 14 Thông tư số 39/2015/TT-BTC ngày 25/3/2015 được sửa đổi, bổ sung tại khoản 8 Điều 1 Thông tư số 60/2019/TT-BTC ngày 30/8/2019 của Bộ Tài chính. Do đó, khoản tiền này là khoản phải cộng vào trị giá hải quan. Trường hợp Công ty BI Việt Nam phải thanh toán cho BII GmbH một khoản tiền để mua lại mảng kinh doanh xuất khẩu đối với các mặt hàng thuộc danh mục cần bảo quản điều kiện lạnh nhiệt độ 2-8°C tương tự như giao dịch theo hợp đồng CorA617931 nêu trên thì khoản tiền đó là khoản phải cộng vào trị giá hải quan theo quy định.</w:t>
      </w:r>
    </w:p>
    <w:p>
      <w:r>
        <w:t>2. Về việc phân bổ khoản điều chỉnh cộng:</w:t>
      </w:r>
    </w:p>
    <w:p>
      <w:r>
        <w:t>Căn cứ quy định tại Điều 16 Thông tư số 39/2015/TT-BTC ngày 25/3/2015 của Bộ Tài chính quy định về phân bổ các khoản điều chỉnh thì trường hợp khoản điều chỉnh cộng đủ điều kiện để cộng vào trị giá hải quan của hàng hóa nhập khẩu nhưng hợp đồng mua bán hoặc các chứng từ, tài liệu liên quan đến khoản điều chỉnh cộng hoặc điều chỉnh trừ đó không ghi chi tiết cho từng loại hàng hóa thì người khai hải quan lựa chọn phương pháp phân bổ quy định tại khoản 2 Điều này, để phân bổ các khoản điều chỉnh đó cho từng loại hàng hóa theo nguyên tắc trị giá khoản điều chỉnh phải được phân bổ hết cho hàng hóa nhập khẩu chịu khoản điều chỉnh đó.</w:t>
      </w:r>
    </w:p>
    <w:p>
      <w:r>
        <w:t>Như vậy, người khai hải quan có thể lựa chọn phương pháp phân bổ đối với khoản điều chỉnh cộng này.</w:t>
      </w:r>
    </w:p>
    <w:p>
      <w:r>
        <w:t>3. Về chính sách thuế:</w:t>
      </w:r>
    </w:p>
    <w:p>
      <w:r>
        <w:t>Căn cứ Điều 1 và Điều 2 Luật Thuế xuất khẩu, thuế nhập khẩu số 107/2016/QH13 ngày 6/4/2016 quy định về phạm vi điều chỉnh và đối tượng chịu thuế:</w:t>
      </w:r>
    </w:p>
    <w:p>
      <w:r>
        <w:t>“Điều 1. Phạm vi điều chỉnh</w:t>
      </w:r>
    </w:p>
    <w:p>
      <w:r>
        <w:t>Luật này quy định về đối tượng chịu thuế, người nộp thuế, căn cứ tính thuế, thời điểm tính thuế, biểu thuế, thuế chống bán phá giá, thuế chống trợ cấp, thuế tự vệ áp dụng đối với hàng hóa xuất khẩu, nhập khẩu; miễn thuế, giảm thuế, hoàn thuế xuất khẩu, thuế nhập khẩu.</w:t>
      </w:r>
    </w:p>
    <w:p>
      <w:r>
        <w:t>Điều 2. Đối tượng chịu thuế</w:t>
      </w:r>
    </w:p>
    <w:p>
      <w:r>
        <w:t>1. Hàng hóa xuất khẩu, nhập khẩu qua cửa khẩu, biên giới Việt Nam.</w:t>
      </w:r>
    </w:p>
    <w:p>
      <w:r>
        <w:t>2. Hàng hóa xuất khẩu từ thị trường trong nước vào khu phi thuế quan, hàng hóa nhập khẩu từ khu phi thuế quan vào thị trường trong nước.</w:t>
      </w:r>
    </w:p>
    <w:p>
      <w:r>
        <w:t>3. Hàng hóa xuất khẩu, nhập khẩu tại chỗ và hàng hóa xuất khẩu, nhập khẩu của doanh nghiệp thực hiện quyền xuất khẩu, quyền nhập khẩu, quyền phân phối."</w:t>
      </w:r>
    </w:p>
    <w:p>
      <w:r>
        <w:t>Như vậy, trường hợp giao dịch chuyển giao mảng kinh doanh xuất khẩu xác định là khoản điều chỉnh cộng và cộng vào trị giá hải quan đối với hàng hóa nhập khẩu thì chính sách thuế được thực hiện theo quy định đối với hàng hóa nhập khẩu.</w:t>
      </w:r>
    </w:p>
    <w:p>
      <w:r>
        <w:t>Đề nghị Công ty căn cứ vào hồ sơ thực tế nhập khẩu đối chiếu với các quy định nêu trên để thực hiện khai báo và tính thuế (nếu có) theo đúng quy định. Trường hợp có vướng mắc thì liên hệ trực tiếp với cơ quan hải quan nơi đăng ký tờ khai để được hướng dẫn cụ thể.</w:t>
      </w:r>
    </w:p>
    <w:p>
      <w:r>
        <w:t>Cục Hải quan thông báo để Công ty được biết và thực hiện./.</w:t>
      </w:r>
    </w:p>
    <w:p>
      <w:r>
        <w:t>Nơi nhận:</w:t>
      </w:r>
    </w:p>
    <w:p>
      <w:r>
        <w:t>- Như trên;</w:t>
      </w:r>
    </w:p>
    <w:p>
      <w:r>
        <w:t>- PCT Lưu Mạnh Tưởng (để b/c);</w:t>
      </w:r>
    </w:p>
    <w:p>
      <w:r>
        <w:t>- Lưu: VT, NVTHQ (03b).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