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1913/BXD-KTXD năm 2024 về hướng dẫn chi phí thiết kế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1913/BXD-KTXD</w:t>
      </w:r>
    </w:p>
    <w:p>
      <w:r>
        <w:t>V/v hướng dẫn chi phí thiết kế xây dựng</w:t>
      </w:r>
    </w:p>
    <w:p>
      <w:r>
        <w:t>Hà Nội , ngày  07  tháng  5  năm  2024</w:t>
      </w:r>
    </w:p>
    <w:p>
      <w:r>
        <w:t>Kính gửi:  Côn g  ty TNHH một thành viên thiết kế và tư v ấ n xây dựng công trình hàng không ADCC</w:t>
      </w:r>
    </w:p>
    <w:p>
      <w:r>
        <w:t>Bộ Xây dựng nhận được Văn bản số 151/ADCC-TTKTĐT ngày 26/02/2024 của Công ty TNHH một thành viên thiết kế và tư vấn xây dựng công  tr ình hàng không ADCC (gọi tắt là Công ty ADCC) về việc áp dụng định mức chi phí quản lý dự án và tư vấn đầu tư xây dựng theo Phụ lục VIII, Thông tư số 12/2021/TT-BXD ngày 31/8/2021 của Bộ Xây dựng về ban hành định mức xây dựng. Sau khi nghiên cứu, Bộ Xây dựng có ý kiến như sau:</w:t>
      </w:r>
    </w:p>
    <w:p>
      <w:r>
        <w:t>1. Chi phí thiết kế xây dựng xác định theo định mức chi phí tỷ lệ phần trăm (%) (ban hành từ bảng 2.4 đến bảng 2.13 kèm theo Phụ lục VIII Thông tư số 12/2021/TT-BXD) nhân với chi phí xây dựng (chưa có thuế giá trị gia tăng) của từng công trình (tương ứng với loại, cấp công trình) trong tổng mức đầu tư được duyệt hoặc của từng gói thầu xây dựng trong trường hợp dự án, công trình được người quyết định đầu tư cho phép  tr iển khai thiết kế xây dựng sau thiết kế cơ sở theo từng gói thầu xây dựng.</w:t>
      </w:r>
    </w:p>
    <w:p>
      <w:r>
        <w:t>Trường hợp định mức chi phí tư vấn thiết kế xây dựng ban hành tại Phụ lục VIII Thông tư số 12/2021/TT-BXD không phù hợp với tính chất đặc thù của các công trình, dự án đầu tư xây dựng thì có thể được xác định bằng cách lập dự toán theo quy định tại khoản 3 Điều 31 Nghị định số 10/2021/NĐ-CP ngày 09/02/2021 của Chính phủ về quản lý chi phí đầu tư xây dựng và điểm b khoản 1 Điều 13 Thông tư số 11/2021/TT-BXD ngày 31/8/2021 của Bộ Xây dựng hướng dẫn một số nội dung về xác định và quản lý chi phí đầu tư xây dựng.</w:t>
      </w:r>
    </w:p>
    <w:p>
      <w:r>
        <w:t>2. Chi phí xây dựng được xác định theo quy định tại Phụ lục số III Thông tư số 11/2021/TT-BXD. Trong đó, giá vật liệu để xác định chi phí vật liệu trong chi phí trực tiếp được xác định như hướng dẫn tại mục 1.2.1.2 Phụ lục IV Thông tư số 11/2021/TT-BXD.</w:t>
      </w:r>
    </w:p>
    <w:p>
      <w:r>
        <w:t>Trên đây là ý kiến của Bộ Xây dựng, đề nghị Công ty ADCC báo cáo chủ đầu tư của dự án để lựa chọn nguồn cung ứng vật liệu xây dựng, xác định biện pháp vận chuyển vật liệu xây dựng, tính toán chi phí tư vấn thiết kế xây dựng đảm bảo nguyên tắc tiết kiệm, hiệu quả trong đầu tư xây dựng.</w:t>
      </w:r>
    </w:p>
    <w:p>
      <w:r>
        <w:t>Nơi nhận:</w:t>
      </w:r>
    </w:p>
    <w:p>
      <w:r>
        <w:t>-  Như trên;</w:t>
      </w:r>
    </w:p>
    <w:p>
      <w:r>
        <w:t>- TTr. Bùi Xuân Dũng (để b/c);</w:t>
      </w:r>
    </w:p>
    <w:p>
      <w:r>
        <w:t>- Lưu VT: Cụ KTXD; (Th).</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