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1900/TCHQ-TXNK năm 2023 về xử lý vướng mắc Nghị định 18/2021/NĐ-CP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1900/TCHQ-TXNK</w:t>
      </w:r>
    </w:p>
    <w:p>
      <w:r>
        <w:t>V/v xử lý vướng mắc Nghị định 18/2021/NĐ-CP</w:t>
      </w:r>
    </w:p>
    <w:p>
      <w:r>
        <w:t>Hà Nội , ngày  21  tháng  4  năm  2023</w:t>
      </w:r>
    </w:p>
    <w:p>
      <w:r>
        <w:t>Kính gửi:  Công ty TN HH  Vina MC In fo nics.</w:t>
      </w:r>
    </w:p>
    <w:p>
      <w:r>
        <w:t>(Lô số B4-5-6, Khu công nghiệp Thăng Long Vĩnh Phúc, X ã  Thiện K ế  , Huyện Bình Xuyên , Vĩnh Phúc, Việt Nam)</w:t>
      </w:r>
    </w:p>
    <w:p>
      <w:r>
        <w:t>Tổng cục Hải quan nhận được công văn số VNMIC-20221208 ngày 08/12/2022 của Công ty TNHH Vina MC In f onics về việc vướng m ắc  thực hiện Nghị định 18/2021/NĐ-CP (công ty đề nghị được đăng ký tờ khai hải quan bổ sung đối với các trường hợp đã mua hàng hóa trong nội địa đ ể  bán cho doanh nghiệp ch ế  xuất tại thời điểm chưa  đ ược hưởng chính sách thu ế  của khu phi thu ế  quan) .     V ề vấn đề này, Tổng cục Hải quan có ý kiến như sau:</w:t>
      </w:r>
    </w:p>
    <w:p>
      <w:r>
        <w:t>1. Trường hợp vướng mắc của công ty, Tổng cục Hải quan đã trả lời tại công văn số 3814/TCHQ-TXNK ngày 30/07/2021, c ô ng văn số 6888/TXNK-CST ngày 19/08/2021, công văn s ố  7279/TXNK-CST ngày 05/10/2021, công văn số 6925/TXNK-CST ngày 24/08/2022 và công văn số 4068/TC H Q-TXNK ngày 29/09/2022 (đính kèm).</w:t>
      </w:r>
    </w:p>
    <w:p>
      <w:r>
        <w:t>2. Đồng thời, liên quan đến vướng mắc nêu trên, Tổng cục Hải quan  đ ã trực tiếp trả lời doanh nghiệp tại buổi làm việc định k ỳ  giữa Tổng cục Hải quan với Nhóm công tác của Diễn đàn doanh nghiệp Việt Nam (VBF) ngày 13/03/2023 theo hướng:</w:t>
      </w:r>
    </w:p>
    <w:p>
      <w:r>
        <w:t>“-  Đối với đ ề  xu ấ t cho phép doanh nghiệp đăng ký khai hải quan  bổ  sung đối với các trường hợp đã mua hàng h óa nhưn g chưa mở tờ khai trước đây, Tổng cục Hải quan c ó  ý kiến như sau:</w:t>
      </w:r>
    </w:p>
    <w:p>
      <w:r>
        <w:t>+ Theo quy định tại kho ả n 2 Điều 75 Thông tư số 38/2015/TT-BTC ngày 25/3/2015 của Bộ Tài chính (đã được sửa đổi, bổ sung tại khoản 51  Điều 1  Thông tư số 39/2018/TT-BTC ngày 20/4/2018) thì: “Đối với hàng  hóa  mua, bán giữa doanh nghiệp ch ế  xuất với doanh nghiệp nội địa: doanh nghiệp ch ế  xu ấ t, doanh nghiệp nội địa làm thủ tục h ả i quan xu ấ t kh ẩ u, nhập kh ẩ u tại ch ỗ  theo loại hình tương  ứn g quy  đị nh tại Điều 86 Thông tư này ”.</w:t>
      </w:r>
    </w:p>
    <w:p>
      <w:r>
        <w:t>+ Theo quy định tại tiết b.4  đ i ể m b kho ả n 5 Điều 86 Thông tư s ố  38/2015/TT-BTC ngày 25/3/2015 sửa đổi bổ sung tại kho ả n 58 Điều 1 Thông tư số 39/2018/TT-BTC ngày 20/4/2018 của Bộ Tài chính thì chỉ được đưa hàng h ó a xuất, nhập kh ẩ u tại ch ỗ  vào sản xuất, tiêu thụ sau khi hàng h ó a nhập kh ẩ u đã được thông quan.</w:t>
      </w:r>
    </w:p>
    <w:p>
      <w:r>
        <w:t>+ Theo quy định tại khoản 3 Điều 19 Thông tư số 38/2015/TT-BTC ngày 25/3/2015 s ử a đ ổ i  bổ  sung tại kho ả n 8 Điều 1 Thông tư số 39/2018/TT-BTC ngày 20/4/2018 của Bộ Tài chính về ph â n luồng tờ khai thì tờ khai hải quan sẽ được ph â n luồng theo 03 hình thức: Chấp nhận, kiểm tra ch ứn g từ hoặc kiểm tra thực tế hàng hóa.</w:t>
      </w:r>
    </w:p>
    <w:p>
      <w:r>
        <w:t>Đối chiếu các  quy  định nêu trên thì hàng hóa đã được đưa vào tiêu thụ, không có cơ sở để kiểm tra thực tế trong trường hợp phải kiểm tra thực tế hàng hóa, do vậy, không đủ điều kiện đ ể  đ ă ng ký tờ khai bổ sung.</w:t>
      </w:r>
    </w:p>
    <w:p>
      <w:r>
        <w:t>- Đối với kiến nghị “trường hợp doanh nghiệp nội địa bàn hàng hóa cho doanh nghiệp chế xuất nh ưn g doanh nghiệp ch ế  xuất không mở tờ khai h ả i quan được áp dụng luôn thuế suất thuế gi á  trị gia t ă ng 0% trên hóa đ ơn  mua vào ”:</w:t>
      </w:r>
    </w:p>
    <w:p>
      <w:r>
        <w:t>Căn cứ khoản 2 Điều 9 Thông tư số 219/2013/TT-BTC ngày 31/12/2013 của Bộ Tài chính quy định về điều kiện áp dụng thu ế  su ấ t 0%:</w:t>
      </w:r>
    </w:p>
    <w:p>
      <w:r>
        <w:t>“ a) Đối với hàng  hóa xuất khẩu:</w:t>
      </w:r>
    </w:p>
    <w:p>
      <w:r>
        <w:t>- C ó  hợp đồng b á n, gia công hàng h ó a xuất khẩu: h ợ p đồng  ủ y thác xuất khẩu;</w:t>
      </w:r>
    </w:p>
    <w:p>
      <w:r>
        <w:t>- Có chứng từ thanh toán tiền hàng hóa xuất khẩu qua ngân hàng và các ch ứng  từ khác theo quy định của pháp luật;</w:t>
      </w:r>
    </w:p>
    <w:p>
      <w:r>
        <w:t>- Có tờ khai hải quan theo quy định tại kho ả n 2 Điều 16 Thông tư này.”</w:t>
      </w:r>
    </w:p>
    <w:p>
      <w:r>
        <w:t>Căn cứ  quy định nêu trên, trường hợp doanh nghiệp nội địa bán hàng hóa cho doanh nghiệp chế xuất nhưng doanh nghiệp ch ế  xuất không mở tờ khai hải quan thì không đủ điều kiện áp dụng thuế suất 0% theo quy định hiện hành.”</w:t>
      </w:r>
    </w:p>
    <w:p>
      <w:r>
        <w:t>Do đó, kiến nghị của công ty là không có căn cứ pháp lý để giải quyết.</w:t>
      </w:r>
    </w:p>
    <w:p>
      <w:r>
        <w:t>T ổ ng cục Hải quan trả lời  để  Công ty TNHH Vina MC In fo nics biết và thực hiện.</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