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18996/CTHN-TTHT năm 2024 kê khai thuế giá trị gia tăng đối với hoạt động xây dựng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TỔNG CỤC THUẾ</w:t>
      </w:r>
    </w:p>
    <w:p>
      <w:r>
        <w:t>CỤC THU Ế  TP HÀ NỘI</w:t>
      </w:r>
    </w:p>
    <w:p>
      <w:r>
        <w:t>-------</w:t>
      </w:r>
    </w:p>
    <w:p>
      <w:r>
        <w:t>CỘNG HÒA XÃ HỘI CHỦ NGHĨA VIỆT NAM</w:t>
      </w:r>
    </w:p>
    <w:p>
      <w:r>
        <w:t>Độc lập - Tự do - Hạnh phúc</w:t>
      </w:r>
    </w:p>
    <w:p>
      <w:r>
        <w:t>---------------</w:t>
      </w:r>
    </w:p>
    <w:p>
      <w:r>
        <w:t>Số:  18996 /CTHN-TTHT</w:t>
      </w:r>
    </w:p>
    <w:p>
      <w:r>
        <w:t>V/v kê khai thuế GTGT đối với hoạt độn g  xây dựng</w:t>
      </w:r>
    </w:p>
    <w:p>
      <w:r>
        <w:t>Hà Nội, ngày  10  tháng  4  năm  2024</w:t>
      </w:r>
    </w:p>
    <w:p>
      <w:r>
        <w:t>Kính gửi:  CN Công ty xây lắp và cung ứng vật tư thiết bị - Tổng công ty CP xây dựng công nghiệp Việt Nam</w:t>
      </w:r>
    </w:p>
    <w:p>
      <w:r>
        <w:t>(Đ/c: Tòa nhà V I NA I NCON,  S ố 5 Láng Hạ, P Thành Công, Ba Đình, Hà Nội)</w:t>
      </w:r>
    </w:p>
    <w:p>
      <w:r>
        <w:t>MST: 0100779365 - 012</w:t>
      </w:r>
    </w:p>
    <w:p>
      <w:r>
        <w:t>Trả lời công văn số 12/VINAICONMPC-TCKT đề ngày 01/03/2024 của CN Công ty xây lắp và cung ứng vật tư thiết bị - Tổng công ty CP xây dựng công nghiệp Việt Nam hỏi về chính sách thuế, Cục Thuế TP Hà Nội có ý kiến như sau:</w:t>
      </w:r>
    </w:p>
    <w:p>
      <w:r>
        <w:t>- Căn cứ khoản 2 Điều 11 Nghị định số 126/2020/NĐ-CP ngày 19/10/2020 của Chính phủ quy định chi tiết một số điều của Luật Quản lý thuế quy định về địa điểm nộp hồ sơ khai thuế:</w:t>
      </w:r>
    </w:p>
    <w:p>
      <w:r>
        <w:t>“2. Địa điểm nộp hồ sơ khai thuế đối với người nộp thuế có hoạt động, kinh doanh  trê n nhiều địa  b àn cấp tỉnh khác nơi người nộp thuế có trụ sở chính theo  quy  định tại  điểm     b  khoản 4 Điều 45 Luật Quản lý thu ế  thực hiện hạch toán tập trung  tại  trụ sở ch í nh (trừ các trường hợp quy định tại khoản 1, khoản 3, khoản 4, khoản 5  và  khoản 6 Điều này) tại cơ quan thu ế  quản lý  trụ  sở ch í nh .  Đồng thời, người nộp  thuế  phải nộp  Bảng  phân b ổ  s ố  thuế phải nộp (nếu có) theo t ừ ng địa bàn cấp tỉnh  nơi được  hưởng nguồn thu ngân sách nhà nước (bao gồm cả đơn vị phụ thuộc, địa  điểm  kinh doanh) cho cơ quan thuế  quản   lý   trụ  sở ch í nh,  tr ừ một số  trường  hợp sau đ ây  không phải nộp Bảng phân b ổ   số thuế phải nộp:</w:t>
      </w:r>
    </w:p>
    <w:p>
      <w:r>
        <w:t>...c) Thuế giá  trị  gia tăng của hoạt động kinh doanh xây dựng (bao gồm c ả  xây  dựng  đường giao thông,  đường  dây tải điện,  đường   ống d  ẫ n nước, đường  ống dẫn  dầu, đường ống d ẫ n kh í ) tại địa bàn cấp t ỉ nh khác nơi có trụ sở ch í nh  nhưng  không thành lập đơn vị ph ụ  thuộc, địa  điểm   kinh doanh tại địa bàn cấp t  ỉ nh đó mà giá tr ị  công  trìn h xây dựng bao gồm cả thuế giá trị gia tăng dưới 1 t ỷ  đồng.”</w:t>
      </w:r>
    </w:p>
    <w:p>
      <w:r>
        <w:t>- Căn cứ Thông tư số 80/2021/TT-BTC ngày 29/09/2021 của Bộ Tài chính hướng dẫn thi hành một số điều của Luật Quản lý thuế và Nghị định số 12 6 /2020/NĐ-CP ngày 19/10/2020 của Chính phủ quy định chi tiết một số điều của Luật Quản lý thuế.</w:t>
      </w:r>
    </w:p>
    <w:p>
      <w:r>
        <w:t>+ Tại Điều 12 quy định về phân bổ nghĩa vụ thuế của NNT hạch toán tập trung có đơn vị phụ thuộc, địa điểm kinh doanh tại tỉnh khác nơi có trụ sở chính:</w:t>
      </w:r>
    </w:p>
    <w:p>
      <w:r>
        <w:t>“1. Người nộp thuế có hoạt động, kinh doanh  trên  nhiều địa bàn cấp t ỉ nh khác nơi người nộp thuế có  trụ  sở ch í nh thực hiện hạch toán tập trung tại trụ sở chính theo quy định tại khoản 2, khoản 4 Điều 11 Nghị định số  1 26/2020/NĐ-CP thực hiện khai thuế, tính thuế và nộp hồ sơ khai thuế cho cơ quan thu ế  quản lý  t rực tiếp và phân b ổ  s ố  thuế phải nộp cho t ừ ng tỉnh nơi có hoạt động kinh doanh.</w:t>
      </w:r>
    </w:p>
    <w:p>
      <w:r>
        <w:t>2. Các t rư ờng hợp phân b ổ , phương pháp phân b ổ , khai thuế, tính thuế, quyết toán thu ế  đ ố i với loại thu ế  được phân b ổ  thực hiện theo quy định tại Điều  1 3,  Điều  14, Điều 15, Điều 16, Điều 17, Điều 18, Điều 19 Thông tư này. ”</w:t>
      </w:r>
    </w:p>
    <w:p>
      <w:r>
        <w:t>+  Tại Điều 13 quy định về khai thuế, tính thuế, phân bổ và nộp thuế  gi á trị gia tăn g  :</w:t>
      </w:r>
    </w:p>
    <w:p>
      <w:r>
        <w:t>" 1 . Các trường hợp được phân b ổ :</w:t>
      </w:r>
    </w:p>
    <w:p>
      <w:r>
        <w:t>...c) Hoạt động xây dựng theo quy định của pháp luật về hệ thống ngành kinh tế quốc dân và quy định của pháp luật chuyên ngành;</w:t>
      </w:r>
    </w:p>
    <w:p>
      <w:r>
        <w:t>...2.  Phương pháp phân  b ổ :</w:t>
      </w:r>
    </w:p>
    <w:p>
      <w:r>
        <w:t>...c) Phân b ổ  thuế giá  trị  gia tăng phải nộp đối với hoạt động xây  dựng :</w:t>
      </w:r>
    </w:p>
    <w:p>
      <w:r>
        <w:t>Số thuế giá trị gia tăng phải nộp cho  từng  tỉnh  của  hoạt động xây dựng bằng (=) doanh thu chưa có thu ế  giá  trị  gia tăng đối với hoạt động xây  dựng  tại từng tỉnh nhân (x) với  1  %.</w:t>
      </w:r>
    </w:p>
    <w:p>
      <w:r>
        <w:t>Doanh thu chưa c ó  thuế giá  trị  gia tăng được xác định theo hợp đồng đối với các công trình, hạng mục công  trình  xây dựng .  Trường hợp công trình, hạng mục công trình xây dựng liên quan tới nhiều t ỉ nh mà không xác định được doanh thu của công  trình  tại từng tỉnh thì sau khi xác định  tỷ l ệ 1% trên doanh thu của công  trình , hạng mục công trình xây dựng, người nộp thuế căn cứ vào tỷ lệ (%) giá  trị  đầu tư của công  trình  tại từng tỉnh trên t ổ ng giá trị đầu tư đ ể  xác định số thuế gi á  trị gia tăng phải nộp cho  từng  tỉnh.</w:t>
      </w:r>
    </w:p>
    <w:p>
      <w:r>
        <w:t>...3. Khai thuế, nộp thuế :</w:t>
      </w:r>
    </w:p>
    <w:p>
      <w:r>
        <w:t>...c) Đối với hoạt động xây dựng:</w:t>
      </w:r>
    </w:p>
    <w:p>
      <w:r>
        <w:t>c. 1 )  Người  nộp thuế là nhà thầu xây dựng, k ý  hợp đồng  tr ực tiếp với chủ đầu tư đ ể  thi công công trình xây dựng tại tỉnh khác với nơi c ó  trụ sở ch í nh của người nộp thuế, bao gồm cả công trình, hạng mục công trình xây dựng liên quan tới nhiều tỉnh thì người nộp thuế thực hiện khai thuế giá trị gia tăng của các c ô ng trình, hạng mục công trình đó với cơ quan thuế n ơ i c ó  công trình xây dựng theo mẫu s ố  05/GTGT ban hành k è m theo phụ lục II  Thông  tư này; nộp tiền thuế đã kê khai vào ngân sách nhà nước tại t ỉ nh nơi c ó  công trình xây dựng. Trường hợp Kho bạc Nhà nước đã thực hiện khấu trừ theo quy định tại khoản 5 Điều này thì người nộp thuế không phải nộp tiền vào ngân sách nhà nước  tương   ứng với s  ố  tiền thuế Kho bạc Nhà nước đã khấu tr ừ .</w:t>
      </w:r>
    </w:p>
    <w:p>
      <w:r>
        <w:t>c.2) Người nộp thuế phải t ổ ng hợp doanh thu chưa c ó  thuế giá trị gia tăng đối với hoạt động xây dựng vào hồ sơ khai thu ế  tại trụ sở chính để xác định số thuế phải nộp cho toàn bộ hoạt động sản xuất kinh doanh tại trụ sở ch í nh. S ố  thuế giá trị gia tăng đã nộp tại tỉnh nơi có công  trình  xây dựng  được bù trừ  với s ố  thuế giá trị gia tăng phải nộp tại  trụ  sở ch í nh.</w:t>
      </w:r>
    </w:p>
    <w:p>
      <w:r>
        <w:t>...4. Đối với đơn vị phụ thuộc  trực  tiếp bán hàng, sử dụng hóa đơn do đơn vị phụ thuộc đ ă ng k ý  hoặc do người nộp thuế đăng ký với cơ quan thuế quản lý đơn vị phụ thuộc, theo dõi hạch toán đ ầ y đủ thuế giá trị gia tăng đầu ra, đầu vào thì đơn vị phụ thuộc khai thuế, nộp thu ế  giá trị gia tăng cho cơ quan thuế quản lý trực tiếp của đơn vị ph ụ  thuộc. ”</w:t>
      </w:r>
    </w:p>
    <w:p>
      <w:r>
        <w:t>Căn cứ các quy định trên, trường hợp Tổng công ty CP xây dựng công nghiệp Việt Nam, trụ sở chính tại Hà Nội, ký hợp đồng cung cấp, xây dựng, lắp đặt cáp  ng ầm thuộc đường dây  110 Kv tại Phú Quốc, Kiên Giang; Tổng công ty giao nhiệm vụ cho Chi nhánh V I NAINCON MPC tại Hà Nội đ ể  thực hiện, hạch toán cho hợp đồng trên thì T ổ ng công ty CP xây dựng công nghiệp Việt Nam phải thực hiện khai thuế g i á trị gia tăng của các công trình, hạng mục công trình đó với cơ quan thuế nơi có công trình xây dựng, nộp tiền thuế đã kê khai vào ngân sách nhà nước tại tỉnh n ơ i có công trình xây dựng theo hướng dẫn tại Điều 13 Thông tư 80/2021/TT-BTC. Tổng công ty tổng hợp doanh thu chưa có thuế GTGT đối với hoạt động xây dựng vào hồ sơ khai thuế tại trụ sở chính đ ể  xác định số thuế phải nộp cho toàn bộ hoạt động sản xuất kinh doanh tại trụ sở chính, số thuế giá trị gia tăng đã nộp tại tỉnh nơi có công trình xây dựng được bù trừ với số thuế giá trị gia tăng phải nộp tại trụ sở chính.</w:t>
      </w:r>
    </w:p>
    <w:p>
      <w:r>
        <w:t>Trong quá trình thực hiện chính sách thuế, trường hợp còn vướng mắc, đơn vị có thể tham khảo các văn bản hướng dẫn của Cục Thuế TP Hà Nội được đăng tải trên website   http: // h anoi.gdt.gov.vn  hoặc liên hệ với Phòng Thanh tra kiểm tra thuế số 4 để được hỗ trợ giải quyết.</w:t>
      </w:r>
    </w:p>
    <w:p>
      <w:r>
        <w:t>Cục Thuế TP Hà Nội trả lời để CN Công ty xây lắp và cung ứng vật tư thiết bị - Tổng công ty CP xây dựng công nghiệp Việt Nam được biết và thực hiện./ .</w:t>
      </w:r>
    </w:p>
    <w:p>
      <w:r>
        <w:t>Nơi nhận:</w:t>
      </w:r>
    </w:p>
    <w:p>
      <w:r>
        <w:t>- Như trên;</w:t>
      </w:r>
    </w:p>
    <w:p>
      <w:r>
        <w:t>- Phòng TTKT4;</w:t>
      </w:r>
    </w:p>
    <w:p>
      <w:r>
        <w:t>- Phòng NVDTPC ;</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