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18995/CTHN-TTHT năm 2024 xác định chi phí được trừ thuế thu nhập doanh nghiệp trước khi thành lập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18995 /CTHN-TTHT</w:t>
      </w:r>
    </w:p>
    <w:p>
      <w:r>
        <w:t>V/v xác định chi phí được trừ thuế TNDN trước khi thành lập doanh nghiệp</w:t>
      </w:r>
    </w:p>
    <w:p>
      <w:r>
        <w:t>Hà Nội, ngày  10  tháng  04  năm  2024</w:t>
      </w:r>
    </w:p>
    <w:p>
      <w:r>
        <w:t>Kính gửi:  Công ty  Cổ  phần Logistics ALAC</w:t>
      </w:r>
    </w:p>
    <w:p>
      <w:r>
        <w:t>(Đ/c: Tầng 6, tòa nhà TTC, số 19 Duy Tân, phường Dịch Vọng Hậ u , quận Cầu Giấy, TP Hà Nộ i  -MST: 0110512191)</w:t>
      </w:r>
    </w:p>
    <w:p>
      <w:r>
        <w:t>Cục Thuế TP Hà Nội nhận được công văn số 09/CV-ALAC của Công ty Cổ phần Logistics ALAC (sau đây gọi là tắt là Công ty) vướng mắc về xác định chi phí được trừ thuế TNDN trước khi thành lập doanh nghiệp, Cục Thuế TP Hà Nội có ý kiến như sau:</w:t>
      </w:r>
    </w:p>
    <w:p>
      <w:r>
        <w:t>- Căn cứ Điều 18 Luật doanh nghiệp số 59/2020/QH14 ngày 17/06/2020 của Quốc hội quy định Hợp đồng trước đăng ký doanh nghiệp:</w:t>
      </w:r>
    </w:p>
    <w:p>
      <w:r>
        <w:t>“ Điều 18. Hợp đồng trước đăng ký doanh nghiệp</w:t>
      </w:r>
    </w:p>
    <w:p>
      <w:r>
        <w:t>1. Người thành lập doanh nghiệp được ký hợp đồng phục vụ cho  việc  thành lập và hoạt động của doanh nghiệp t rư ớc và trong quá trình  đăng ký  doanh nghiệp.</w:t>
      </w:r>
    </w:p>
    <w:p>
      <w:r>
        <w:t>2. Trường hợp được cấp Giấy ch ứn g nhận đăng ký doanh nghiệp, doanh nghiệp phải tiếp tục thực hiện quyền và nghĩa vụ phát sinh từ hợp đồng  đã ký  kết quy định tại kho ản  1 Điều này và các bên phải thực hiện việc  chuyển giao  quyền, nghĩa vụ theo hợp đồng theo quy định của Bộ luật Dân sự, trừ trường hợp trong hợp đồng có thỏa thuận khác.</w:t>
      </w:r>
    </w:p>
    <w:p>
      <w:r>
        <w:t>3. Trường hợp doanh nghiệp không  được  cấp  G iấy chứng nhận  đăng ký  doanh nghiệp, người k ý  kết hợp đ ồ ng theo quy định tại khoản  1   Điều n  à y chịu trách nhiệm thực hiện hợp đồng;  trường hợp  có người khác tham gia thành lập doanh nghiệp thì cùng liên đới chịu trách nhiệm thực hiện hợp đồng đó.”</w:t>
      </w:r>
    </w:p>
    <w:p>
      <w:r>
        <w:t>- Căn cứ điểm b khoản 12 Điều 14 Thông tư 219/2013/TT-BTC ngày 31/12/2013 của Bộ Tài chính quy định nguyên tắc khấu trừ thuế GTGT đầu vào:</w:t>
      </w:r>
    </w:p>
    <w:p>
      <w:r>
        <w:t>“ Điều 14. Nguyên tắc khấu  t rừ thuế giá  trị  gia t ă ng đầu vào</w:t>
      </w:r>
    </w:p>
    <w:p>
      <w:r>
        <w:t>...12. Cơ sở kinh doanh được kê khai; khấu trừ thuế GTGT của hàng hóa, dịch vụ mua vào dưới hình thức ủy quyền cho tổ chức, cá nhân khác mà hóa đơ n  mang tên tổ chức, cá nhân được ủy quyền bao gồm các trường hợp sau đ â y:</w:t>
      </w:r>
    </w:p>
    <w:p>
      <w:r>
        <w:t>b) Trước khi thành l   ập doanh nghiệp,    các    sáng lập    viên có văn bản ủy quyền cho tổ chức, cá nhân thực hiện ch   i    h   ộ    m   ộ   t số khoản chi    p   hí liên quan đến    việc    thành    lập doanh nghiệp,    mua sắm hàn   g    hóa, vật tư thì doanh nghiệp được     kê khai khấu trừ thuế GTGT đầu vào theo hóa đơn GTGT đứng     tên tổ chức, cá nhân được    ủy    quyền và phải thực hiện thanh toán cho tổ chức, cá nhân    được ủy quyền    qua ngân hàng đối với những hóa đơn có giá tr   ị    từ hai mươi tri   ệu    đồng trở lên.”</w:t>
      </w:r>
    </w:p>
    <w:p>
      <w:r>
        <w:t>- Căn cứ Điều 4 Thông tư 96/2015/TT-BTC ngày 22/06/2015 của Bộ Tài chính sửa đổi, bổ sung Điều 6 Thông tư số 78/2014/TT-BTC (đã được sửa đổi, bổ sung tại Khoản 2 Điều 6 Thông tư số 119/2014/TT-BTC và Điều 1 Thông tư số 151/2014/TT-BTC):</w:t>
      </w:r>
    </w:p>
    <w:p>
      <w:r>
        <w:t>“Điều 4. Sửa đổi, bổ sung Điề u  6 Thông  tư   số 78/2014/TT-BTC (đã được sửa đổi, bổ sung tại Khoản 2 Điều 6 Thông t  ư  số 119/2014/TT- B TC và Điều  1  Thông tư số 15 1 /2014/TT-BTC) như sau:</w:t>
      </w:r>
    </w:p>
    <w:p>
      <w:r>
        <w:t>“Điều 6. Các khoản chi được trừ và không  đ ược trừ kh i  xác định thu nhập chịu thuế</w:t>
      </w:r>
    </w:p>
    <w:p>
      <w:r>
        <w:t>1. Trừ các khoản chi không được trừ nê u  tại Khoản 2 Điều này, doanh nghiệp được trừ mọi khoản chi nếu đáp  ứn g đủ các điều kiện sau:</w:t>
      </w:r>
    </w:p>
    <w:p>
      <w:r>
        <w:t>a) Khoản chi thực tế phát sinh liên quan đến hoạt động sản xuất; kinh doanh của doanh nghiệp.</w:t>
      </w:r>
    </w:p>
    <w:p>
      <w:r>
        <w:t>b) Khoản chi có đủ hóa đơn, chứng từ hợp ph áp  theo quy định của pháp luật.</w:t>
      </w:r>
    </w:p>
    <w:p>
      <w:r>
        <w:t>c) Khoản chi nếu có hóa đơn mua hàng hóa, dịch vụ từng lần có giá trị từ 20 t ri ệu đồng t rở lên  (giá đã bao gồm thuế GTGT) khi thanh toán phải có chứng từ thanh toán không dùng tiền mặt.</w:t>
      </w:r>
    </w:p>
    <w:p>
      <w:r>
        <w:t>…</w:t>
      </w:r>
    </w:p>
    <w:p>
      <w:r>
        <w:t>2. Các kho ản  chi không được trừ kh i  xác  đị nh thu nhập chịu thuế bao gồm:</w:t>
      </w:r>
    </w:p>
    <w:p>
      <w:r>
        <w:t>2.1. Khoản chi không đáp ứng đủ các điều kiện quy định tại Khoản  1  Điều này.</w:t>
      </w:r>
    </w:p>
    <w:p>
      <w:r>
        <w:t>T rườ ng hợp doanh nghiệp có chi phí liên quan đến phần giá  trị tổn  thất do thiên ta i , dịch bệnh, hỏa hoạn và trường hợp bất khả kháng khác không  đư ợc bồi thường thì khoản chi này được tính vào chi phí được trừ kh i  xác định thu nhập chịu thuế, cụ thể như sau:</w:t>
      </w:r>
    </w:p>
    <w:p>
      <w:r>
        <w:t>Doanh nghiệp phải tự xác định r õ  tổng giá trị tổn thất do thiên tai, dịch bệnh, hỏa hoạn và  t rường hợp bất khả kháng khác theo quy định của pháp luật.</w:t>
      </w:r>
    </w:p>
    <w:p>
      <w:r>
        <w:t>...</w:t>
      </w:r>
    </w:p>
    <w:p>
      <w:r>
        <w:t>2.37. Thuế giá trị gia tăng đầu vào đã được khấu trừ hoặc hoàn thuế; thu ế  gi á  trị gia tăng đầu vào của tài sản cố định là ô tô từ 9 chỗ ngồi  trở  xuống vượt mức quy định được khấu trừ theo quy định tại các văn bản pháp luật về thu ế  giá trị gia tăng; thuế thu nhập doanh nghiệp trừ trường hợp doanh nghiệp nộp tha y   thế thu nhập   d oanh nghiệp của nhà thầu nước ngoài mà theo thoả thuận tại hợp đồng nhà thầu, nhà th ầu  phụ nước ngoài,  doanh  thu nhà thầu, nhà thầu phụ nước ngoài nhận được không bao gồm thuế thu nhập doanh nghiệp; thuế thu nhập c á     nhân trừ trường hợp     d oanh nghiệp  ký hợp đồng     quy định tiền lương , tiền công trả cho người  lao  động không bao gồm thuế thu nhập cá nhân”</w:t>
      </w:r>
    </w:p>
    <w:p>
      <w:r>
        <w:t>Căn cứ các quy định nêu trên, trường hợp trước khi thành lập doanh nghiệp, các sáng lập viên có văn bản ủy quyền cho các tổ chức, cá nhân chi hộ các khoản chi phí liên quan đến việc thành lập Công ty, mua sắm hàng hóa, vật tư thì các hóa đơn, chứng từ mang tên tổ chức, cá nhân được ủy quyền được coi là hóa đơn, chứng từ hợp pháp để hạch toán vào chi phí được trừ khi xác định thu nhập chịu thuế TNDN nếu đáp ứng các điều kiện quy định tại Điều 4 Thông tư số 96/2015/TT-BTC ngày 22/6/2015 của Bộ Tài chính.</w:t>
      </w:r>
    </w:p>
    <w:p>
      <w:r>
        <w:t>Trong quá trình thực hiện chính sách thuế, trường hợp còn vướng mắc, Công ty có thể tham khảo các văn bản hướng dẫn của Cục Thuế TP Hà Nội được đăng tải trên website   http://hanoi   .gdt.gov   .vn   hoặc liên hệ với Phòng Thanh tra - Kiểm tra số 9 để được hỗ trợ giải quyết.</w:t>
      </w:r>
    </w:p>
    <w:p>
      <w:r>
        <w:t>Cục Thuế TP Hà Nội trả lời để Công ty Cổ phần Logistics ALAC được biết và thực hiện. /.</w:t>
      </w:r>
    </w:p>
    <w:p>
      <w:r>
        <w:t>Nơi nhận:</w:t>
      </w:r>
    </w:p>
    <w:p>
      <w:r>
        <w:t>- Như trên;</w:t>
      </w:r>
    </w:p>
    <w:p>
      <w:r>
        <w:t>- Phòng TTKT9;</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