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1884/TCT-CS năm 2024 trả lời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1884/TCT-CS</w:t>
      </w:r>
    </w:p>
    <w:p>
      <w:r>
        <w:t>V/v trả lời chính sách thuế.</w:t>
      </w:r>
    </w:p>
    <w:p>
      <w:r>
        <w:t>Hà Nội, ngày 07 tháng 5 năm 2024</w:t>
      </w:r>
    </w:p>
    <w:p>
      <w:r>
        <w:t>Kính gửi:  Cục Thuế thành phố Cần Thơ</w:t>
      </w:r>
    </w:p>
    <w:p>
      <w:r>
        <w:t>Trả lời công văn số 426/CTCTH-TTKT2 ngày 30/01/2024 của Cục Thuế thành phố Cần Thơ về việc xác định thu nhập được hưởng ưu đãi Thuế thu nhập doanh nghiệp (TNDN) của Công ty TNHH Năng lượng môi trường EB (Công ty), Tổng cục Thuế có ý kiến như sau:</w:t>
      </w:r>
    </w:p>
    <w:p>
      <w:r>
        <w:t>- Căn cứ điểm b, điểm c khoản 1 Điều 15 và điểm a khoản 1 Điều 16 Nghị định số 218/2013/NĐ-CP ngày 26/12/2013 của Chính phủ quy định chi tiết và hướng dẫn thi hành luật Thuế thu nhập doanh nghiệp quy định:</w:t>
      </w:r>
    </w:p>
    <w:p>
      <w:r>
        <w:t>“Điều 15. Thuế suất ưu đãi</w:t>
      </w:r>
    </w:p>
    <w:p>
      <w:r>
        <w:t>1. Thuế suất ưu đãi 10% trong thời hạn 15 năm áp dụng đối với:</w:t>
      </w:r>
    </w:p>
    <w:p>
      <w:r>
        <w:t>…</w:t>
      </w:r>
    </w:p>
    <w:p>
      <w:r>
        <w:t>b) Thu nhập của doanh nghiệp từ thực hiện dự án đầu tư mới thuộc các lĩnh vực:...sản xuất năng lượng tái tạo, năng lượng sạch, năng lượng từ việc tiêu hủy chất thải;...</w:t>
      </w:r>
    </w:p>
    <w:p>
      <w:r>
        <w:t>c) Thu nhập của doanh nghiệp từ thực hiện dự án đầu tư mới thuộc lĩnh vực bảo vệ môi trường, bao gồm: Sản xuất thiết bị xử lý ô nhiễm môi trường, thiết bị quan trắc và phân tích môi trường; xử lý ô nhiễm và bảo vệ môi trường; thu gom, xử lý nước thải, khí thải, chất thải rắn; tái chế, tái sử dụng chất thải;</w:t>
      </w:r>
    </w:p>
    <w:p>
      <w:r>
        <w:t>…</w:t>
      </w:r>
    </w:p>
    <w:p>
      <w:r>
        <w:t>Điều 16. Miễn thuế, giảm thuế</w:t>
      </w:r>
    </w:p>
    <w:p>
      <w:r>
        <w:t>1. Miễn thuế 4 năm, giảm 50% số thuế phải nộp trong 9 năm tiếp theo đối với:</w:t>
      </w:r>
    </w:p>
    <w:p>
      <w:r>
        <w:t>a) Thu nhập của doanh nghiệp từ thực hiện dự án đầu tư mới quy định tại Khoản 1 Điều 15 Nghị định này;</w:t>
      </w:r>
    </w:p>
    <w:p>
      <w:r>
        <w:t>…”</w:t>
      </w:r>
    </w:p>
    <w:p>
      <w:r>
        <w:t>- Căn cứ khoản 2 Điều 10 Thông tư số 96/2015/TT-BTC ngày 22/06/2015 quy định:</w:t>
      </w:r>
    </w:p>
    <w:p>
      <w:r>
        <w:t>“Điều 10. Sửa đổi, bổ sung một số nội dung tại Điều 18 Thông tư số 78/2014/TT-BTC (đã được sửa đổi, bổ sung tại Điều 5 Thông tư số 151/2014/TT- BTC) như sau:</w:t>
      </w:r>
    </w:p>
    <w:p>
      <w:r>
        <w:t>…</w:t>
      </w:r>
    </w:p>
    <w:p>
      <w:r>
        <w:t>2. Sửa đổi, bổ sung Khoản 4 Điều 18 Thông tư số 78/2014/TT-BTC như sau:</w:t>
      </w:r>
    </w:p>
    <w:p>
      <w:r>
        <w:t>“4. Doanh nghiệp có dự án đầu tư được hưởng ưu đãi thuế thu nhập doanh nghiệp do đáp ứng điều kiện về lĩnh vực ưu đãi đầu tư, địa bàn ưu đãi đầu tư xác định ưu đãi như sau:</w:t>
      </w:r>
    </w:p>
    <w:p>
      <w:r>
        <w:t>a) Doanh nghiệp có dự án đầu tư được hưởng ưu đãi thuế thu nhập doanh nghiệp do đáp ứng điều kiện về lĩnh vực ưu đãi đầu tư thì các khoản thu nhập từ lĩnh vực ưu đãi đầu tư và các khoản thu nhập như thanh lý phế liệu, phế phẩm của sản phẩm thuộc lĩnh vực được ưu đãi đầu tư, chênh lệch tỷ giá liên quan trực tiếp đến doanh thu, chi phí của lĩnh vực được ưu đãi, lãi tiền gửi ngân hàng không kỳ hạn, các khoản thu nhập có liên quan trực tiếp khác cũng được hưởng ưu đãi thuế thu nhập doanh nghiệp... ” ”</w:t>
      </w:r>
    </w:p>
    <w:p>
      <w:r>
        <w:t>- Căn cứ Điều 18 Thông tư số 78/2014/TT-BTC ngày 18/06/2014 của Bộ Tài chính hướng dẫn thi hành Nghị định số 218/2013/NĐ-CP ngày 26/12/2013 của Chính phủ quy định và hướng dẫn thi hành luật thuế thu nhập doanh nghiệp.</w:t>
      </w:r>
    </w:p>
    <w:p>
      <w:r>
        <w:t>- Căn cứ khoản 3 Điều 12 Quyết định số 31/2014/QĐ-TTg ngày 05/05/2014 của Thủ tướng Chính phủ về cơ chế hỗ trợ phát triển các dự án phát điện sử dụng chất thải rắn tại Việt Nam quy định:</w:t>
      </w:r>
    </w:p>
    <w:p>
      <w:r>
        <w:t>“Điều 12. Ưu đãi về vốn đầu tư, thuế</w:t>
      </w:r>
    </w:p>
    <w:p>
      <w:r>
        <w:t>…</w:t>
      </w:r>
    </w:p>
    <w:p>
      <w:r>
        <w:t>3. Thuế thu nhập doanh nghiệp: Việc miễn, giảm thuế thu nhập doanh nghiệp đối với dự án phát điện sử dụng chất thải rắn được thực hiện như đối với dự án thuộc lĩnh vực ưu đãi đầu tư theo quy định của pháp luật hiện hành về thuế.”</w:t>
      </w:r>
    </w:p>
    <w:p>
      <w:r>
        <w:t>Căn cứ các quy định nêu trên, trường hợp Công ty thực hiện dự án đầu tư mới, được cấp giấy phép hoạt động trong lĩnh vực điện lực, có doanh thu từ hoạt động sản xuất bán điện (đơn vị sử dụng nhiệt trong quá trình đốt xử lý chất thải rắn để phát điện) thì doanh thu từ hoạt động sản xuất bán điện của Công ty được hưởng ưu đãi thuế TNDN theo quy định.</w:t>
      </w:r>
    </w:p>
    <w:p>
      <w:r>
        <w:t>Tổng cục Thuế trả lời để Cục Thuế thành phố Cần Thơ được biết./.</w:t>
      </w:r>
    </w:p>
    <w:p>
      <w:r>
        <w:t>Nơi nhận:</w:t>
      </w:r>
    </w:p>
    <w:p>
      <w:r>
        <w:t>- Như trên;</w:t>
      </w:r>
    </w:p>
    <w:p>
      <w:r>
        <w:t>- Phó TCTr Đặng Ngọc Minh (để b/c);</w:t>
      </w:r>
    </w:p>
    <w:p>
      <w:r>
        <w:t>- Vụ PC - TCT;</w:t>
      </w:r>
    </w:p>
    <w:p>
      <w:r>
        <w:t>- Website TCT;</w:t>
      </w:r>
    </w:p>
    <w:p>
      <w:r>
        <w:t>- Lưu; VT, CS(3b).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