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186/KCB-NV năm 2026 chủ động phòng chống bệnh do vi rút Nipah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186/KCB-NV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27/01/2026</w:t>
            </w:r>
          </w:p>
        </w:tc>
      </w:tr>
      <w:tr>
        <w:tc>
          <w:tcPr>
            <w:tcW w:type="dxa" w:w="4320"/>
          </w:tcPr>
          <w:p>
            <w:r>
              <w:t>Ngày hiệu lực</w:t>
            </w:r>
          </w:p>
        </w:tc>
        <w:tc>
          <w:tcPr>
            <w:tcW w:type="dxa" w:w="4320"/>
          </w:tcPr>
          <w:p>
            <w:r>
              <w:t>27/01/2026</w:t>
            </w:r>
          </w:p>
        </w:tc>
      </w:tr>
      <w:tr>
        <w:tc>
          <w:tcPr>
            <w:tcW w:type="dxa" w:w="4320"/>
          </w:tcPr>
          <w:p>
            <w:r>
              <w:t>Tình trạng</w:t>
            </w:r>
          </w:p>
        </w:tc>
        <w:tc>
          <w:tcPr>
            <w:tcW w:type="dxa" w:w="4320"/>
          </w:tcPr>
          <w:p>
            <w:r>
              <w:t>Chưa xác định</w:t>
            </w:r>
          </w:p>
        </w:tc>
      </w:tr>
    </w:tbl>
    <w:p/>
    <w:p>
      <w:r>
        <w:t>BỘ Y TẾ</w:t>
      </w:r>
    </w:p>
    <w:p>
      <w:r>
        <w:t>CỤC QUẢN LÝ</w:t>
      </w:r>
    </w:p>
    <w:p>
      <w:r>
        <w:t>KHÁM, CHỮA BỆNH</w:t>
      </w:r>
    </w:p>
    <w:p>
      <w:r>
        <w:t>-------</w:t>
      </w:r>
    </w:p>
    <w:p>
      <w:r>
        <w:t>CỘNG HÒA XÃ HỘI CHỦ NGHĨA VIỆT NAM</w:t>
      </w:r>
    </w:p>
    <w:p>
      <w:r>
        <w:t>Độc lập - Tự do - Hạnh phúc</w:t>
      </w:r>
    </w:p>
    <w:p>
      <w:r>
        <w:t>---------------</w:t>
      </w:r>
    </w:p>
    <w:p>
      <w:r>
        <w:t>Số: 186/KCB-NV</w:t>
      </w:r>
    </w:p>
    <w:p>
      <w:r>
        <w:t>V/v chủ động phòng chống bệnh do vi rút Nipah.</w:t>
      </w:r>
    </w:p>
    <w:p>
      <w:r>
        <w:t>Hà Nội, ngày 27 tháng 01 năm 2026</w:t>
      </w:r>
    </w:p>
    <w:p>
      <w:r>
        <w:t>Kính gửi:</w:t>
      </w:r>
    </w:p>
    <w:p>
      <w:r>
        <w:t>- Các Bệnh viện trực thuộc Bộ Y tế;</w:t>
      </w:r>
    </w:p>
    <w:p>
      <w:r>
        <w:t>- Y tế các Bộ, ngành;</w:t>
      </w:r>
    </w:p>
    <w:p>
      <w:r>
        <w:t>- Sở Y tế các tỉnh, thành phố trực thuộc Trung ương.</w:t>
      </w:r>
    </w:p>
    <w:p>
      <w:r>
        <w:t>Bệnh do vi rút Nipah là bệnh truyền nhiễm nhóm A, có tỉ lệ tử vong được ghi nhận dao động từ 40-75%, hiện chưa có vắc xin và thuốc điều trị đặc hiệu. Vi rút lây truyền chủ yếu từ động vật sang người, hoặc tiếp xúc với vật phẩm, thực phẩm bị nhiễm vi rút và cũng có thể lây truyền từ người sang người (qua tiếp xúc trực tiếp với dịch tiết, dịch bài tiết của bệnh nhân); thời gian ủ bệnh trong khoảng 4-14 ngày, người nhiễm vi rút có thể có các triệu chứng: đau đầu, đau cơ, nôn mửa và đau họng, sau đó có thể xuất hiện chóng mặt, buồn ngủ, rối loạn ý thức và các dấu hiệu thần kinh cho thấy viêm não cấp tính.</w:t>
      </w:r>
    </w:p>
    <w:p>
      <w:r>
        <w:t>Theo hệ thống giám sát bệnh truyền nhiễm, từ ngày 27.12.2025 đến 26.01.2026, Ấn Độ ghi nhận 5 trường hợp nghi ngờ mắc bệnh do vi rút Nipah, trong đó có 2 trường hợp được xét nghiệm khẳng định, tại một bệnh viện thuộc bang Tây Bengal. Trước nguy cơ bệnh do vi rút Nipah xâm nhập vào Việt Nam, thực hiện chỉ đạo của lãnh đạo Bộ Y tế, để chủ động phòng chống bệnh do vi rút Nipah, Cục Quản lý Khám, chữa bệnh đề nghị các cơ sở khám bệnh chữa bệnh trực thuộc Bộ Y tế, Y tế các Bộ, ngành và Sở Y tế các tỉnh, thành phố trực thuộc trung ương chỉ đạo các cơ sở khám bệnh, chữa bệnh trực thuộc thực hiện các nội dung sau đây:</w:t>
      </w:r>
    </w:p>
    <w:p>
      <w:r>
        <w:t>1. Tăng cường công tác phòng, chống dịch bệnh, thực hiện các biện pháp phòng hộ cá nhân đối với nhân viên y tế và người tiếp xúc gần với các trường hợp nghi ngờ hoặc xác định mắc bệnh trong cơ sở khám bệnh, chữa bệnh, đặc biệt lưu ý các trường hợp mới đến nước đã hoặc đang có dịch trong vòng 14 ngày.</w:t>
      </w:r>
    </w:p>
    <w:p>
      <w:r>
        <w:t>2. Tăng cường thực hiện, kiểm tra, giám sát thực hiện kiểm soát nhiễm khuẩn tại các cơ sở khám bệnh, chữa bệnh, thực hiện cách ly nghiêm ngặt tất cả các trường hợp nghi ngờ hoặc xác định mắc vi rút Nipah tại cơ sở điều trị.</w:t>
      </w:r>
    </w:p>
    <w:p>
      <w:r>
        <w:t>3. Thường xuyên theo dõi, cập nhật thông tin về tình hình dịch bệnh trên thế giới, truyền thông về tình hình dịch bệnh để người dân không hoang mang lo lắng và thực hiện tốt các biện pháp phòng bệnh.</w:t>
      </w:r>
    </w:p>
    <w:p>
      <w:r>
        <w:t>4. Phát hiện sớm các trường hợp nghi ngờ mắc bệnh để cách ly, chẩn đoán, điều trị và kiểm soát.</w:t>
      </w:r>
    </w:p>
    <w:p>
      <w:r>
        <w:t>Nhận được công văn này, đề nghị các đơn vị triển khai thực hiện./.</w:t>
      </w:r>
    </w:p>
    <w:p>
      <w:r>
        <w:t>Nơi nhận:</w:t>
      </w:r>
    </w:p>
    <w:p>
      <w:r>
        <w:t>- Như trên;</w:t>
      </w:r>
    </w:p>
    <w:p>
      <w:r>
        <w:t>- Bộ trưởng Đào Hồng Lan (để bc);</w:t>
      </w:r>
    </w:p>
    <w:p>
      <w:r>
        <w:t>- Các Thứ trưởng (để bc);</w:t>
      </w:r>
    </w:p>
    <w:p>
      <w:r>
        <w:t>- Cục trưởng (để bc);</w:t>
      </w:r>
    </w:p>
    <w:p>
      <w:r>
        <w:t>- Cục Phòng bệnh (để ph/h ch/đ);</w:t>
      </w:r>
    </w:p>
    <w:p>
      <w:r>
        <w:t>- VP Bộ (để biết);</w:t>
      </w:r>
    </w:p>
    <w:p>
      <w:r>
        <w:t>- Website Cục QLKCB;</w:t>
      </w:r>
    </w:p>
    <w:p>
      <w:r>
        <w:t>- Lưu: VT, NV.</w:t>
      </w:r>
    </w:p>
    <w:p>
      <w:r>
        <w:t>KT. CỤC TRƯỞNG</w:t>
      </w:r>
    </w:p>
    <w:p>
      <w:r>
        <w:t>PHÓ CỤC TRƯỞNG</w:t>
      </w:r>
    </w:p>
    <w:p>
      <w:r>
        <w:t>Nguyễn Trọng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