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1856/TCT-CS năm 2023 về chính sách thu tiền sử dụng đất khi điều chỉnh quy hoạch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1856/TCT-CS</w:t>
      </w:r>
    </w:p>
    <w:p>
      <w:r>
        <w:t>V/v chính sách thuế.</w:t>
      </w:r>
    </w:p>
    <w:p>
      <w:r>
        <w:t>Hà Nội, ngày 17 tháng 5 năm 2023.</w:t>
      </w:r>
    </w:p>
    <w:p>
      <w:r>
        <w:t>Kính gửi:  Cục Thuế tỉnh Vĩnh Long.</w:t>
      </w:r>
    </w:p>
    <w:p>
      <w:r>
        <w:t>Tổng cục Thuế nhận được công văn số 1613/CTVLO-HKDCN ngày 28/12/2022 của Cục Thuế tỉnh Vĩnh Long vướng mắc về chính sách thu tiền sử dụng đất khi điều chỉnh quy hoạch sử dụng đất của Công ty TNHH đầu tư và phát triển hạ tầng kỹ thuật Bình Minh. Về vấn đề này, Tổng cục Thuế có ý kiến như sau:</w:t>
      </w:r>
    </w:p>
    <w:p>
      <w:r>
        <w:t>Căn cứ Điều 3 Nghị định số 45/2014/NĐ-CP ngày 15/5/2014 của Chính phủ quy định về căn cứ tính tiền sử dụng đất.</w:t>
      </w:r>
    </w:p>
    <w:p>
      <w:r>
        <w:t>Căn cứ khoản 7 Điều 2 Nghị định số 123/2017/NĐ-CP ngày 14/11/2017 của Chính phủ sửa đổi, bổ sung một số điều của các Nghị định quy định về thu tiền sử dụng đất, thu tiền thuê đất, thuê mặt nước.</w:t>
      </w:r>
    </w:p>
    <w:p>
      <w:r>
        <w:t>Căn cứ Điều 10 Thông tư số 76/2014/TT-BTC ngày 16/6/2014 của Bộ Tài chính quy định về thu tiền sử dụng đất khi thay đổi quy hoạch xây dựng chi tiết.</w:t>
      </w:r>
    </w:p>
    <w:p>
      <w:r>
        <w:t>Căn cứ các quy định trên thì diện tích đất được giao là một trong các căn cứ để tính tiền sử dụng đất theo quy định tại Điều 3 Nghị định số 45/2014/NĐ-CP ngày 15/5/2014 của Chính phủ. Vì vậy, trường hợp khi điều chỉnh quy hoạch có tăng thêm diện tích đất được giao thì phải tính thu tiền sử dụng đất theo quy định tại khoản 7 Điều 2 Nghị định số 123/2017/NĐ-CP (Sửa đổi khoản 5 Điều 14 Nghị định số 45/2014/NĐ-CP nêu trên) và quy định của pháp luật về thu tiền sử dụng đất.</w:t>
      </w:r>
    </w:p>
    <w:p>
      <w:r>
        <w:t>Đề nghị Cục Thuế tỉnh Vĩnh Long phối hợp với Sở Tài nguyên và Môi trường và các cơ quan có liên quan rà soát việc giao đất, điều chỉnh quy hoạch chi tiết dự án Chợ và Nhà phố thị xã Bình Minh của Công ty TNHH đầu tư và phát triển hạ tầng kỹ thuật Bình Minh để thực hiện theo đúng quy định của pháp luật.</w:t>
      </w:r>
    </w:p>
    <w:p>
      <w:r>
        <w:t>Tổng cục Thuế trả lời để Cục Thuế tỉnh Vĩnh Long biết và thực hiện./.</w:t>
      </w:r>
    </w:p>
    <w:p>
      <w:r>
        <w:t>Nơi nhận:</w:t>
      </w:r>
    </w:p>
    <w:p>
      <w:r>
        <w:t>- Như trên;</w:t>
      </w:r>
    </w:p>
    <w:p>
      <w:r>
        <w:t>- PTCT Đặng Ngọc Minh (để báo cáo);</w:t>
      </w:r>
    </w:p>
    <w:p>
      <w:r>
        <w:t>- Vụ PC, Cục QLCS-BTC;</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