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1856/BXD-KTXD năm 2024 về điều chỉnh giá đối với tạm ứng vượt mức tạm ứng tối thiểu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1856/BXD-KTXD</w:t>
      </w:r>
    </w:p>
    <w:p>
      <w:r>
        <w:t>V/v điều chỉnh giá đối với tạm ứng vượt mức tạm ứng tối thiểu</w:t>
      </w:r>
    </w:p>
    <w:p>
      <w:r>
        <w:t>Hà Nội, ngày 04 tháng 5 năm 2024</w:t>
      </w:r>
    </w:p>
    <w:p>
      <w:r>
        <w:t>Kính gửi:  Ban Quản lý dự án đầu tư xây dựng công trình hạ tầng kỹ thuật và nông nghiệp TP. Hà Nội</w:t>
      </w:r>
    </w:p>
    <w:p>
      <w:r>
        <w:t>Bộ Xây dựng nhận được Văn bản số 275/BQLHTKT&amp;NN-KHTH ngày 15/3/2024 của Ban Quản lý dự án đầu tư xây dựng công trình hạ tầng kỹ thuật và nông nghiệp TP. Hà Nội xin ý kiến về điều chỉnh giá đối với tạm ứng vượt mức tạm ứng tối thiểu. Bộ Xây dựng có ý kiến như sau:</w:t>
      </w:r>
    </w:p>
    <w:p>
      <w:r>
        <w:t>1. Việc điều chỉnh giá hợp đồng xây dựng theo nội dung hợp đồng đã ký kết, phù hợp với hồ sơ mời thầu/ hồ sơ yêu cầu, hồ sơ dự thầu/ hồ sơ đề xuất, tuân thủ quy định pháp luật áp dụng cho hợp đồng và quy định của Nhà tài trợ (nếu có).</w:t>
      </w:r>
    </w:p>
    <w:p>
      <w:r>
        <w:t>2. Theo Văn bản số 275/BQLHTKT&amp;NN-KHTH, Hợp đồng số 58/YXCP1-2018 ký ngày 31/10/2018 là hợp đồng đơn giá điều chỉnh sử dụng vốn vay JICA, thuộc phạm vi điều chỉnh của pháp luật về quản lý và sử dụng vốn ODA, Nghị định số 37/2015/NĐ-CP  [1], Thông tư số 07/2016/TT-BXD  [2] và các quy định có liên quan. Theo đó:</w:t>
      </w:r>
    </w:p>
    <w:p>
      <w:r>
        <w:t>- Điểm (d) khoản 5 Điều 18 Nghị định số 37/2015/NĐ-CP quy định  “Trường hợp các bên thỏa thuận tạm ứng ở mức cao hơn mức tạm ứng tối thiểu nêu tại điểm a, b, c Khoản này, thì phần giá trị hợp đồng tương ứng với mức tạm ứng hợp đồng vượt mức tạm ứng tối thiểu sẽ không được điều chỉnh giá kể từ thời điểm tạm ứng”</w:t>
      </w:r>
    </w:p>
    <w:p>
      <w:r>
        <w:t>- Phương pháp dùng hệ số điều chỉnh giá để điều chỉnh giá hợp đồng xây dựng quy định tại Phần I Phụ lục Thông tư số 07/2016/TT-BXD.</w:t>
      </w:r>
    </w:p>
    <w:p>
      <w:r>
        <w:t>3. Ban Quản lý dự án đầu tư xây dựng công trình hạ tầng kỹ thuật và nông nghiệp TP. Hà Nội căn cứ các quy định trên đây, nguyên tắc tại mục (1) văn bản này, thực tế triển khai thực hiện hợp đồng xây dựng và các quy định của Nhà tài trợ (nếu có), làm cơ sở lựa chọn phương án tính toán, xác định giá trị điều chỉnh của hợp đồng đảm bảo tuân thủ quy định pháp luật, hiệu quả đầu tư của dự án, không làm phương hại đến quyền và lợi ích hợp pháp của các chủ thể có liên quan, tránh thất thoát, lãng phí.</w:t>
      </w:r>
    </w:p>
    <w:p>
      <w:r>
        <w:t>Trên đây là ý kiến của Bộ Xây dựng, đề nghị Ban Quản lý dự án đầu tư xây dựng công trình hạ tầng kỹ thuật và nông nghiệp TP. Hà Nội nghiên cứu, thực hiện theo quy định./.</w:t>
      </w:r>
    </w:p>
    <w:p>
      <w:r>
        <w:t>Nơi nhận:</w:t>
      </w:r>
    </w:p>
    <w:p>
      <w:r>
        <w:t>- Như trên;</w:t>
      </w:r>
    </w:p>
    <w:p>
      <w:r>
        <w:t>- TTr Bùi Xuân Dũng (để b/c);</w:t>
      </w:r>
    </w:p>
    <w:p>
      <w:r>
        <w:t>- Lưu: VT, Cục KTXD (BTB).</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r>
        <w:t>[2] Thông tư số 07/2016/TT-BXD ngày 10/3/2016 của Bộ trưởng Bộ Xây dựng hướng dẫn điều chỉnh giá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