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1855/BXD-KTXD năm 2024 về quyết toán hợp đồng trọn gói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1855 /BXD-KTXD</w:t>
      </w:r>
    </w:p>
    <w:p>
      <w:r>
        <w:t>V/v quyết toán hợp đồng trọn gói</w:t>
      </w:r>
    </w:p>
    <w:p>
      <w:r>
        <w:t>Hà Nội, ngày  04  tháng  5  năm  2024</w:t>
      </w:r>
    </w:p>
    <w:p>
      <w:r>
        <w:t>Kính gửi:  Công ty Cổ phần Cơ điện Minh Quang</w:t>
      </w:r>
    </w:p>
    <w:p>
      <w:r>
        <w:t>Bộ Xây dựng nhận được Văn bản số 55/2024/CV-MQME ngày 08/3/2024 của Công ty Cổ phần Cơ điện Minh Quang đề nghị hướng dẫn công tác quyết toán hợp đồng trọn gói. Bộ Xây dựng có ý kiến như sau:</w:t>
      </w:r>
    </w:p>
    <w:p>
      <w:r>
        <w:t>1 . Việc thanh toán, quyết toán hợp đồng xây dựng theo nội dung hợp đồn g   đã ký kết, phù hợp với hồ sơ mời thầu/ hồ sơ yêu cầu, hồ sơ dự thầu/ hồ sơ đề xuất, tuân thủ quy định pháp luật áp dụng cho hợp đồng.</w:t>
      </w:r>
    </w:p>
    <w:p>
      <w:r>
        <w:t>2. Theo Văn bản số 55/2024/CV-MQME, Hợp đồng số 1608/2022/TB2PP-MINHQUANG ký kết ngày 16/8/2022 là hợp đồng trọn gói, thuộc phạm vi điều chỉnh của Nghị định số 37/2015/NĐ-CP [1] , Nghị định số 50/2021/NĐ-CP [2]  và các quy định có liên quan. Theo đó:</w:t>
      </w:r>
    </w:p>
    <w:p>
      <w:r>
        <w:t>- Giá hợp đồng trọn gói, việc thanh toán, hồ sơ thanh toán và quyết toán hợp đồng trọn gói đã được quy định tại Điều 15 [3] , 19 [4] , 20 [5]  và 22 Nghị định số 37/2015/NĐ-CP.</w:t>
      </w:r>
    </w:p>
    <w:p>
      <w:r>
        <w:t>- Trường hợp nhà thầu đã thực hiện đầy đủ phạm vi công việc và nghĩa vụ theo hợp đồng trọn gói đã ký kết thì việc thanh toán, quyết toán hợp đồng căn cứ vào các quy định pháp luật nêu trên, nguyên tắc tại mục (1) văn bản này, thực tế triển khai thực hiện hợp đồng xây dựng đảm bảo tuân thủ quy định pháp luật.</w:t>
      </w:r>
    </w:p>
    <w:p>
      <w:r>
        <w:t>Đề nghị Công ty Cổ phần Cơ điện Minh Quang nghiên cứu, báo cáo cơ quan có thẩm quyền thực hiện theo quy định./.</w:t>
      </w:r>
    </w:p>
    <w:p>
      <w:r>
        <w:t>Nơi nhận:</w:t>
      </w:r>
    </w:p>
    <w:p>
      <w:r>
        <w:t>- Như trên;</w:t>
      </w:r>
    </w:p>
    <w:p>
      <w:r>
        <w:t>- TTr Bùi Xuân Dũng (để b/c);</w:t>
      </w:r>
    </w:p>
    <w:p>
      <w:r>
        <w:t>- Lưu: VT, Cục KTXD (BTB).</w:t>
      </w:r>
    </w:p>
    <w:p>
      <w:r>
        <w:t>TL. BỘ TRƯỞNG</w:t>
      </w:r>
    </w:p>
    <w:p>
      <w:r>
        <w:t>CỤC TRƯỞNG CỤC KINH TẾ XÂY DỰNG</w:t>
      </w:r>
    </w:p>
    <w:p>
      <w:r>
        <w:t>Đàm Đức Biên</w:t>
      </w:r>
    </w:p>
    <w:p>
      <w:r>
        <w:t>[1]  Nghị định số 37/2015/NĐ-CP ngày 22/4/2015 của Chính phủ quy định chi tiết về hợp đồng xây dựng</w:t>
      </w:r>
    </w:p>
    <w:p>
      <w:r>
        <w:t>[2]  Nghị định số 50/2021/NĐ-CP ngày 01/4/2021 của Chính phủ về sửa đổi, bổ sung một số điều của Nghị định số 37/2015/NĐ-CP</w:t>
      </w:r>
    </w:p>
    <w:p>
      <w:r>
        <w:t>[3]  Điểm (a) Khoản 3 Điều 15 Nghị định số 37/2015/NĐ-CP quy định  “Giá hợp đồng trọn gói là giá hợp đồng không thay đ ổ i trong suốt quá trình thực hiện hợp đồng đối với khối lượng các công việc thuộc phạm vi hợp đồng đã ký kết, trừ trường hợp bất khả kháng và thay đ ổ i phạm vi công việc phải thực hiện. ”</w:t>
      </w:r>
    </w:p>
    <w:p>
      <w:r>
        <w:t>[4]  Kho ả n 5 Điều 19 Nghị định số 37/2015/NĐ-CP quy định  “Đối với hợp đồng trọn gói: Thanh toán theo t ỷ  lệ ph ầ n trăm giá hợp đồng hoặc giá công trình... mà các bên đã thỏa thuận trong hợp đồng, khi thanh toán không đòi h ỏ i có xác nhận khối lượng hoàn thành chi tiết. ”</w:t>
      </w:r>
    </w:p>
    <w:p>
      <w:r>
        <w:t>[5]  Điểm (a) khoản 1 Điều 20 Nghị định số 37/2015/NĐ-CP quy định  “Đối với hợp đồng trọn gói: ... biên b ả n nghiệm thu kh ố i lượng này là bản xác nhận hoàn thành công trình, hạng mục công trình, kh ố i lượng công việc phù hợp với phạm vi công việc phải thực hiện theo hợp đồng (đối với hợp đồng thi công xây dựng phù hợp với phạm vi công việc phải thực hiện theo thiết kế...) mà không cần xác nhận khối lượng hoàn thành chi tiết;...”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