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18541-CV/VPTW năm 2025 báo cáo tình hình chấn chỉnh lề lối làm việc và chuẩn hoá hoạt động trong hệ thống chính trị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18541-CV/VPTW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Số 18541-CV/VPTW</w:t>
      </w:r>
    </w:p>
    <w:p>
      <w:r>
        <w:t>V/v báo cáo tình hình chấn chỉnh lề lối làm việc và chuẩn hoá hoạt động trong hệ thống chính trị</w:t>
      </w:r>
    </w:p>
    <w:p>
      <w:r>
        <w:t>Hà Nội, ngày 29 tháng 10 năm 2025</w:t>
      </w:r>
    </w:p>
    <w:p>
      <w:r>
        <w:t>Kính gửi:  Ban thường vụ các tỉnh ủy, thành ủy,</w:t>
      </w:r>
    </w:p>
    <w:p>
      <w:r>
        <w:t>Thực hiện kết luận của Bộ Chính trị tại phiên họp ngày 17/10/2025 về việc chấn chỉnh lề lối làm việc; phòng, chống hình thức, lãng phí và chuẩn hoá các hoạt động trong hệ thống chính trị, Văn phòng Trung ương Đảng đề nghị các tỉnh ủy, thành ủy khẩn trương chỉ đạo tổng hợp, xây dựng báo cáo một số nội dung về lề lối làm việc và chuẩn hoá các hoạt động trong hệ thống chính trị của địa phương như sau:</w:t>
      </w:r>
    </w:p>
    <w:p>
      <w:r>
        <w:t>1. Về tình hình ban hành văn bản</w:t>
      </w:r>
    </w:p>
    <w:p>
      <w:r>
        <w:t>Đánh giá tình hình, kết quả giải quyết các văn bản do Trung ương ban hành và văn bản do địa phương ban hành. Trong đó, tập trung đánh giá số lượng văn bản ban hành (trung bình một ngày, một tháng phải xử lý bao nhiêu văn bản của Trung ương; địa phương ban hành bao nhiêu văn bản) cấp ban hành (bao nhiêu cơ quan), tính thống nhất, đồng bộ giữa các văn bản (cả nội dung và kết cấu giữa các văn bản), dung lượng nội dung của văn bản (độ dài, ngắn), tính khả thi trong tổ chức thực hiện (thời gian, nguồn lực…), đặc biệt là những khó khăn, vướng mắc, bất cập phát sinh trong quá trình xử lý văn bản… (có biểu mẫu thống kê số liệu kèm theo).</w:t>
      </w:r>
    </w:p>
    <w:p>
      <w:r>
        <w:t>2. Về việc tham gia các hội nghị, cuộc họp của Trung ương và tổ chức các hội nghị, cuộc họp của địa phương</w:t>
      </w:r>
    </w:p>
    <w:p>
      <w:r>
        <w:t>Đánh giá tình hình, chất lượng, hiệu quả các hội nghị, cuộc họp: Số lượng các cuộc họp, hình thức tổ chức (trực tiếp, trực tuyến), cấp tổ chức (Trung ương, địa phương), tính cấp thiết, sự phù hợp về quy mô, thành phần, thời gian tổ chức hội nghị (thời điểm tổ chức và thời gian diễn ra hội nghị), các ý kiến phát biểu, thảo luận trong hội nghị (độ dài của ý kiến, nội dung ý kiến có tập trung vào trọng tâm vấn đề chính không), cách thức tổ chức hội nghị có khoa học không, có hình thức, lãng phí không… (có biểu mẫu thống kê số liệu kèm theo).</w:t>
      </w:r>
    </w:p>
    <w:p>
      <w:r>
        <w:t>3. Về chuẩn hoá các hoạt động của cơ sở</w:t>
      </w:r>
    </w:p>
    <w:p>
      <w:r>
        <w:t>Đánh giá tình hình, kết quả, hiệu quả trong thực hiện lề lối làm việc, chuẩn hoá các hoạt động của cơ sở trên các nội dung sau:</w:t>
      </w:r>
    </w:p>
    <w:p>
      <w:r>
        <w:t>- Xây dựng, hoàn thiện, triển khai thực hiện chương trình, kế hoạch công tác (tự xây dựng ban hành và xây dựng trình cấp trên phê duyệt).</w:t>
      </w:r>
    </w:p>
    <w:p>
      <w:r>
        <w:t>- Hoàn thiện chức năng, nhiệm vụ, thẩm quyền, trách nhiệm và tổ chức bộ máy sau sắp xếp, tinh gọn tổ chức bộ máy của hệ thống chính trị (địa phương, sở, ban, ngành không hợp nhất, sáp nhập thì thực hiện tinh gọn bên trong của bộ máy tổ chức địa phương, ngành mình).</w:t>
      </w:r>
    </w:p>
    <w:p>
      <w:r>
        <w:t>- Xây dựng và hoàn thiện danh mục trách nhiệm, chuẩn hoá quy chế, quy trình công tác.</w:t>
      </w:r>
    </w:p>
    <w:p>
      <w:r>
        <w:t>- Rà soát, sửa đổi, bổ sung các quy trình, thủ tục hành chính, đơn giản hoá thủ tục giảm gánh nặng cho cấp dưới.</w:t>
      </w:r>
    </w:p>
    <w:p>
      <w:r>
        <w:t>- Việc phân cấp, phân quyền giữa Trung ương và địa phương, giữa tỉnh và xã; tính khả thi trong tổ chức thực hiện phân cấp, phân quyền.</w:t>
      </w:r>
    </w:p>
    <w:p>
      <w:r>
        <w:t>- Về áp dụng công nghệ thông tin, chuyển đổi số (thực hiện quy trình ISO, văn bản điện tử, hồ sơ điện tử, thống kê tự động; tỉ lệ áp dụng, xử lý công việc trên môi trường số; tính đồng bộ, thống nhất giữa các phần mềm, hệ thống cơ sở dữ liệu, quyền truy cập…) trong thực thi công vụ.</w:t>
      </w:r>
    </w:p>
    <w:p>
      <w:r>
        <w:t>- Về sự phối hợp công tác giữa các tổ chức, cơ quan, đơn vị, địa phương (lưu ý những vấn đề mâu thuẫn, chồng chéo, trùng lặp trong hoạt động, chỉ đạo, hướng dẫn… gây khó khăn cho cơ sở…).</w:t>
      </w:r>
    </w:p>
    <w:p>
      <w:r>
        <w:t>- Về tinh thần, thái độ, trách nhiệm của đảng viên, cán bộ, công chức, viên chức, người đứng đầu trong thực hiện chức trách, nhiệm vụ.</w:t>
      </w:r>
    </w:p>
    <w:p>
      <w:r>
        <w:t>- Về công tác chỉ đạo, điều hành (tính khoa học, hợp lý, kịp thời…); trách nhiệm của cấp ủy, tổ chức đảng, cơ quan, đơn vị, địa phương và người đứng đầu trong lãnh đạo, chỉ đạo các hoạt động của cấp ủy, tổ chức đảng, cơ quan, đơn vị, địa phương.</w:t>
      </w:r>
    </w:p>
    <w:p>
      <w:r>
        <w:t>4. Đề xuất, kiến nghị của địa phương</w:t>
      </w:r>
    </w:p>
    <w:p>
      <w:r>
        <w:t>Nội dung tập trung vào các giải pháp khắc phục khó khăn, bất cập, vướng mắc, trong đó có thể kiến nghị cụ thể về dung lượng nội dung văn bản; số lượng, tỉ lệ văn bản cần giảm ban hành; số lượng tối đa các cuộc họp, hội nghị của mỗi cấp (toàn quốc, tỉnh, xã) trong 1 năm...</w:t>
      </w:r>
    </w:p>
    <w:p>
      <w:r>
        <w:t>5. Thời điểm báo cáo</w:t>
      </w:r>
    </w:p>
    <w:p>
      <w:r>
        <w:t>- Đối với 11 tỉnh, thành phố không thực hiện hợp nhất, sáp nhập: Thời điểm báo cáo các nội dung trên tính từ ngày 01/01/2024 đến ngày 15/10/2025.</w:t>
      </w:r>
    </w:p>
    <w:p>
      <w:r>
        <w:t>- Đối với 23 tỉnh, thành phố thực hiện hợp nhất, sáp nhập: Thời điểm báo cáo các nội dung trên tính từ ngày 01/7/2025 đến ngày 15/10/2025.</w:t>
      </w:r>
    </w:p>
    <w:p>
      <w:r>
        <w:t>Đề nghị các tỉnh ủy, thành ủy gửi báo cáo  về Văn phòng Trung ương Đảng trước ngày 07/11/2025  để tổng hợp, báo cáo Ban Bí thư.</w:t>
      </w:r>
    </w:p>
    <w:p>
      <w:r>
        <w:t>Nơi nhận:</w:t>
      </w:r>
    </w:p>
    <w:p>
      <w:r>
        <w:t>- Như trên,</w:t>
      </w:r>
    </w:p>
    <w:p>
      <w:r>
        <w:t>- Thường trực Ban Bí thư (để báo cáo),</w:t>
      </w:r>
    </w:p>
    <w:p>
      <w:r>
        <w:t>- Đồng chí Chánh Văn phòng Trung ương Đảng (để báo cáo),</w:t>
      </w:r>
    </w:p>
    <w:p>
      <w:r>
        <w:t>- Văn phòng Tổng Bí thư,</w:t>
      </w:r>
    </w:p>
    <w:p>
      <w:r>
        <w:t>- Lưu Văn phòng Trung ương Đảng.</w:t>
      </w:r>
    </w:p>
    <w:p>
      <w:r>
        <w:t>K/T CHÁNH VĂN PHÒNG</w:t>
      </w:r>
    </w:p>
    <w:p>
      <w:r>
        <w:t>PHÓ CHÁNH VĂN PHÒNG THƯỜNG TRỰC</w:t>
      </w:r>
    </w:p>
    <w:p>
      <w:r>
        <w:t>Lâm Thị Phương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