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1844/CT-CS năm 2025 về truy thu tiền thuê đất đối với Trường tiểu học, trung học cơ sở, trung học phổ thông Trưng Vương tỉnh Quảng Trị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1844/CT-CS</w:t>
      </w:r>
    </w:p>
    <w:p>
      <w:r>
        <w:t>V/v tiền thuê đất</w:t>
      </w:r>
    </w:p>
    <w:p>
      <w:r>
        <w:t>Hà Nội, ngày 18 tháng 6 năm 2025</w:t>
      </w:r>
    </w:p>
    <w:p>
      <w:r>
        <w:t>Kính gửi:    Chi cục Thuế khu vực XI.</w:t>
      </w:r>
    </w:p>
    <w:p>
      <w:r>
        <w:t>Trả lời công văn số 134/CTQTR-NVDTPC ngày 11/02/2025 của Cục Thuế tỉnh Quảng Trị (nay là Chi cục Thuế khu vực XI) về việc truy thu tiền thuê đất đối với Trường TH, THCS và THPT Trưng Vương, Cục Thuế có ý kiến như sau:</w:t>
      </w:r>
    </w:p>
    <w:p>
      <w:r>
        <w:t>Căn cứ Điều 2 và Điều 6 Nghị định số 69/2008/NĐ-CP ngày 30/5/2008 của Chính phủ về chính sách khuyến khích xã hội hóa đối với các hoạt động trong lĩnh vực giáo dục, dạy nghề, y tế, văn hóa, thể thao, môi trường (đã được sửa đổi, bổ sung bởi Nghị định số 59/2014/NĐ-CP ngày 16/06/2014 của Chính phủ);</w:t>
      </w:r>
    </w:p>
    <w:p>
      <w:r>
        <w:t>Căn cứ khoản 6 Điều 18 Nghị định số 46/2014/NĐ-CP ngày 15/05/2014 của Chính phủ quy định về thu tiền thuê đất, thuê mặt nước;</w:t>
      </w:r>
    </w:p>
    <w:p>
      <w:r>
        <w:t>Căn cứ điểm a khoản 1 Điều 38, khoản 15 Điều 38, điểm b khoản 5 Điều 51 và khoản 3 Điều 53 Nghị định số 103/2024/NĐ-CP ngày 30/7/2024 của Chính phủ về tiền sử dụng đất, tiền thuê đất;</w:t>
      </w:r>
    </w:p>
    <w:p>
      <w:r>
        <w:t>Căn cứ các quy định nêu trên:</w:t>
      </w:r>
    </w:p>
    <w:p>
      <w:r>
        <w:t>Điều kiện để cơ sở thực hiện xã hội hóa được hưởng các chính sách khuyến khích phát triển xã hội hóa quy định tại Nghị định số 69/2008/NĐ-CP và Nghị định số 59/2014/NĐ-CP là cơ sở phải thuộc danh mục các loại hình, tiêu chí quy mô, tiêu chuẩn do Thủ tướng Chính phủ quyết định.</w:t>
      </w:r>
    </w:p>
    <w:p>
      <w:r>
        <w:t>Theo quy định tại Nghị định số 46/2014/NĐ-CP và các văn bản hướng dẫn thi hành thì người thuê đất chỉ được hưởng ưu đãi miễn, giảm tiền thuê đất sau khi làm các thủ tục để được miễn, giảm theo quy định. Trường hợp chậm làm thủ tục miễn, giảm tiền thuê đất thì khoảng thời gian chậm làm thủ tục không được miễn, giảm tiền thuê đất.</w:t>
      </w:r>
    </w:p>
    <w:p>
      <w:r>
        <w:t>Điểm b khoản 5 Điều 51 Nghị định số 103/2024/NĐ-CP của Chính phủ về thu tiền sử dụng đất, tiền thuê đất quy định chuyển tiếp về thu tiền sử dụng đất đối với trường hợp được nhà nước cho thuê đất theo quy định của pháp luật đất đai trước ngày Nghị định có hiệu lực và đã nộp hồ sơ theo đúng quy định tại cơ quan nhà nước có thẩm quyền.</w:t>
      </w:r>
    </w:p>
    <w:p>
      <w:r>
        <w:t>Đề nghị Chi cục Thuế khu vực XI báo cáo UBND tỉnh căn cứ quy định pháp luật thu tiền thuê đất từng thời kỳ, quy định chuyển tiếp tại Nghị định số 103/2024/NĐ-CP và hồ sơ cụ thể để xử lý theo đúng quy định.</w:t>
      </w:r>
    </w:p>
    <w:p>
      <w:r>
        <w:t>Cục Thuế trả lời để Chi cục Thuế khu vực XI được biết./.</w:t>
      </w:r>
    </w:p>
    <w:p>
      <w:r>
        <w:t>Nơi nhận:</w:t>
      </w:r>
    </w:p>
    <w:p>
      <w:r>
        <w:t>- Như trên;</w:t>
      </w:r>
    </w:p>
    <w:p>
      <w:r>
        <w:t>- PCTr Đặng Ngọc Minh (để b/c);</w:t>
      </w:r>
    </w:p>
    <w:p>
      <w:r>
        <w:t>- Cục QLCS-BTC,</w:t>
      </w:r>
    </w:p>
    <w:p>
      <w:r>
        <w:t>- Cục CST, Vụ PC - BTC;</w:t>
      </w:r>
    </w:p>
    <w:p>
      <w:r>
        <w:t>- Ban PC -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