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1827/GLA-QLDN1 năm 2025 về xóa tiền chậm nộp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1827/GLA-QLDN1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1827/GLA-QLDN1</w:t>
      </w:r>
    </w:p>
    <w:p>
      <w:r>
        <w:t>V/v xóa tiền chậm nộp</w:t>
      </w:r>
    </w:p>
    <w:p>
      <w:r>
        <w:t>Gia Lai, ngày 28 tháng 10 năm 2025</w:t>
      </w:r>
    </w:p>
    <w:p>
      <w:r>
        <w:t>Kính gửi:  Chi nhánh DNTN Dệt may Thương mại Vạn Phát</w:t>
      </w:r>
    </w:p>
    <w:p>
      <w:r>
        <w:t>(Địa chỉ: Số 825 Hùng Vương, Phường Quy Nhơn Bắc, tỉnh Gia Lai)</w:t>
      </w:r>
    </w:p>
    <w:p>
      <w:r>
        <w:t>Thuế tỉnh Gia Lai nhận được Công văn số 51/VP ngày 15/10/2025 của Chi nhánh DNTN Dệt may Thương mại Vạn Phát (Chi nhánh) V/v xin miễn tiền lãi chậm nộp từ năm 2004 đến tháng 9/2024.</w:t>
      </w:r>
    </w:p>
    <w:p>
      <w:r>
        <w:t>Về vấn đề này, Thuế tỉnh Gia Lai có ý kiến như sau:</w:t>
      </w:r>
    </w:p>
    <w:p>
      <w:r>
        <w:t>- Tại Điều 85 Luật quản lý thuế số 38/2019/QH14 ngày 13/6/2019 của Quốc hội quy định về các trường hợp được xóa nợ tiền thuế, tiền chậm nộp, tiền phạt (Luật quản lý thuế số 38):</w:t>
      </w:r>
    </w:p>
    <w:p>
      <w:r>
        <w:t>“ Điều 85. Trường hợp được xóa nợ tiền thuế, tiền chậm nộp, tiền phạt</w:t>
      </w:r>
    </w:p>
    <w:p>
      <w:r>
        <w:t>1. Doanh nghiệp, hợp tác xã bị tuyên bố phá sản đã thực hiện các khoản thanh toán theo quy định của pháp luật về phá sản mà không còn tài sản để nộp tiền thuế, tiền chậm nộp, tiền phạt.</w:t>
      </w:r>
    </w:p>
    <w:p>
      <w:r>
        <w:t>2. Cá nhân đã chết hoặc bị Tòa án tuyên bố là đã chết, mất năng lực hành vi dân sự mà không có tài sản, bao gồm cả tài sản được thừa kế để nộp tiền thuế, tiền chậm nộp, tiền phạt còn nợ.</w:t>
      </w:r>
    </w:p>
    <w:p>
      <w:r>
        <w:t>3. Các khoản nợ tiền thuế, tiền chậm nộp, tiền phạt của người nộp thuế không thuộc trường hợp quy định tại khoản 1 và khoản 2 Điều này mà cơ quan quản lý thuế đã áp dụng biện pháp cưỡng chế quy định tại điểm g khoản 1 Điều 125 của Luật này và các khoản nợ tiền thuế, tiền chậm nộp, tiền phạt này đã quá 10 năm kể từ ngày hết thời hạn nộp thuế nhưng không có khả năng thu hồi.</w:t>
      </w:r>
    </w:p>
    <w:p>
      <w:r>
        <w:t>Người nộp thuế là cá nhân, cá nhân kinh doanh, chủ hộ gia đình, chủ hộ kinh doanh, chủ doanh nghiệp tư nhân và công ty trách nhiệm hữu hạn một thành viên đã được xóa nợ tiền thuế, tiền chậm nộp, tiền phạt quy định tại khoản này trước khi quay lại sản xuất, kinh doanh hoặc thành lập cơ sở sản xuất, kinh doanh mới thì phải hoàn trả cho Nhà nước khoản nợ tiền thuế, tiền chậm nộp, tiền phạt đã được xóa.</w:t>
      </w:r>
    </w:p>
    <w:p>
      <w:r>
        <w:t>4. Tiền thuế, tiền chậm nộp, tiền phạt đối với các trường hợp bị ảnh hưởng do thiên tai, thảm họa, dịch bệnh có phạm vi rộng đã được xem xét miễn tiền chậm nộp theo quy định tại khoản 8 Điều 59 của Luật này và đã được gia hạn nộp thuế theo quy định tại điểm a khoản 1 Điều 62 của Luật này mà vẫn còn thiệt hại, không có khả năng phục hồi được sản xuất, kinh doanh và không có khả năng nộp tiền thuế, tiền chậm nộp, tiền phạt.</w:t>
      </w:r>
    </w:p>
    <w:p>
      <w:r>
        <w:t>. . .” ,</w:t>
      </w:r>
    </w:p>
    <w:p>
      <w:r>
        <w:t>Căn cứ các quy định nêu trên, trường hợp của Chi nhánh không thuộc diện được miễn tiền chậm nộp theo Điều 85 Luật Quản lý thuế số 38/2019/QH14 nêu trên. Đề nghị Chi nhánh nghiêm túc thực hiện nộp đầy đủ số tiền còn nợ vào ngân sách nhà nước theo quy định.</w:t>
      </w:r>
    </w:p>
    <w:p>
      <w:r>
        <w:t>Thuế tỉnh Gia Lai trả lời cho Chi nhánh DNTN Dệt may Thương mại Vạn Phát để biết, trường hợp còn vướng mắc đơn vị có thể tham khảo các văn bản của Thuế tỉnh Gia Lai được đăng tải trên website: https://gialai.gdt.gov.vn hoặc liên hệ với Phòng Quản lý hỗ trợ doanh nghiệp 1 để được hỗ trợ giải quyết.</w:t>
      </w:r>
    </w:p>
    <w:p>
      <w:r>
        <w:t>Nơi nhận:</w:t>
      </w:r>
    </w:p>
    <w:p>
      <w:r>
        <w:t>-    Như trên;</w:t>
      </w:r>
    </w:p>
    <w:p>
      <w:r>
        <w:t>- Lãnh đạo Thuế tỉnh Gia Lai;</w:t>
      </w:r>
    </w:p>
    <w:p>
      <w:r>
        <w:t>- Website Thuế tỉnh Gia Lai;</w:t>
      </w:r>
    </w:p>
    <w:p>
      <w:r>
        <w:t>- Phòng QLDN2; phòng KT1,2; NVDTPC;</w:t>
      </w:r>
    </w:p>
    <w:p>
      <w:r>
        <w:t>- Các Thuế cơ sở trực thuộc;</w:t>
      </w:r>
    </w:p>
    <w:p>
      <w:r>
        <w:t>- Lưu: VT, QLDN1.</w:t>
      </w:r>
    </w:p>
    <w:p>
      <w:r>
        <w:t>KT. TRƯỞNG THUẾ TỈNH</w:t>
      </w:r>
    </w:p>
    <w:p>
      <w:r>
        <w:t>PHÓ TRƯỞNG THUẾ TỈNH</w:t>
      </w:r>
    </w:p>
    <w:p>
      <w:r>
        <w:t>Nguyễn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