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1802/CTH-QLDN3 năm 2025 về hóa đơn chiết khấu thương mại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1802/CTH-QLDN3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1802/CTH-QLDN3</w:t>
      </w:r>
    </w:p>
    <w:p>
      <w:r>
        <w:t>V/v hóa đơn chiết khấu thương mại</w:t>
      </w:r>
    </w:p>
    <w:p>
      <w:r>
        <w:t>Cần Thơ, ngày 03 tháng 9 năm 2025</w:t>
      </w:r>
    </w:p>
    <w:p>
      <w:r>
        <w:t>Kính gửi:  Công ty TNHH TM - DV Vật liệu Xây dựng Minh Phát</w:t>
      </w:r>
    </w:p>
    <w:p>
      <w:r>
        <w:t>Mã số thuế: 1601966336</w:t>
      </w:r>
    </w:p>
    <w:p>
      <w:r>
        <w:t>Địa chỉ: Lộ 22L2 Nguyễn Tất Thành, phường Long Xuyên, tỉnh An Giang.</w:t>
      </w:r>
    </w:p>
    <w:p>
      <w:r>
        <w:t>Trả lời Công văn số 01.2025/CV/MP ngày 18/8/2025 của Công ty TNHH TM - DV Vật liệu Xây dựng Minh Phát về việc hóa đơn chiết khấu thương mại. Thuế Thành phố Cần Thơ có ý kiến như sau:</w:t>
      </w:r>
    </w:p>
    <w:p>
      <w:r>
        <w:t>Căn cứ khoản 2, Điều 14 Nghị định số 181/2025/NĐ-CP ngày 01/7/2025 của Chính phủ quy định chi tiết thi hành một số điều của Luật Thuế giá trị gia tăng:</w:t>
      </w:r>
    </w:p>
    <w:p>
      <w:r>
        <w:t>“Điều 14. Nguyên tắc xác định giá tính thuế giá trị gia tăng</w:t>
      </w:r>
    </w:p>
    <w:p>
      <w:r>
        <w:t>2. Trường hợp cơ sở kinh doanh áp dụng hình thức chiết khấu thương mại dành cho khách hàng (nếu có) thì giá tính thuế giá trị gia tăng là giá bán đã chiết khấu thương mại dành cho khách hàng chưa có thuế giá trị gia tăng.”</w:t>
      </w:r>
    </w:p>
    <w:p>
      <w:r>
        <w:t>Căn cứ điểm đ, khoản 6, Điều 10 Nghị định 123/2020/NĐ-CP ngày 19/10/2023 quy định về hóa đơn, chứng từ:</w:t>
      </w:r>
    </w:p>
    <w:p>
      <w:r>
        <w:t>“Điều 10. Nội dung hóa đơn</w:t>
      </w:r>
    </w:p>
    <w:p>
      <w:r>
        <w:t>6...</w:t>
      </w:r>
    </w:p>
    <w:p>
      <w:r>
        <w:t>đ) Trường hợp cơ sở kinh doanh áp dụng hình thức chiết khấu thương mại cho khách hàng hoặc khuyến mãi theo quy định của pháp luật thì phải thể hiện rõ khoản chiết khấu thương mại, khuyến mãi trên hóa đơn. Việc xác định giá tính thuế giá trị gia tăng (thành tiền chưa có thuế giá trị gia tăng) trong trường hợp áp dụng chiết khấu thương mại dành cho khách hàng hoặc khuyến mãi thực hiện theo quy định của pháp luật thuế giá trị gia tăng.</w:t>
      </w:r>
    </w:p>
    <w:p>
      <w:r>
        <w:t>......”</w:t>
      </w:r>
    </w:p>
    <w:p>
      <w:r>
        <w:t>Căn cứ khoản 13, Điều 1 Nghị định 70/2025/NĐ-CP ngày 20/3/2025 của Chính phủ sửa đổi, bổ sung một số điều của Nghị định 123/2020/NĐ-CP ngày 19/10/2020 của Chính phủ quy định về hóa đơn chứng từ:</w:t>
      </w:r>
    </w:p>
    <w:p>
      <w:r>
        <w:t>“Điều 1. Sửa đổi, bổ sung một số điều của Nghị định số 123/2020/NĐ-CP ngày 19/10/2020 của Chính phủ quy định về hóa đơn, chứng từ</w:t>
      </w:r>
    </w:p>
    <w:p>
      <w:r>
        <w:t>13. Sửa đổi tên Điều 19 và sửa đổi, bổ sung Điều 19 như sau:</w:t>
      </w:r>
    </w:p>
    <w:p>
      <w:r>
        <w:t>Điều 19. Thay thế, điều chỉnh hóa đơn điện tử</w:t>
      </w:r>
    </w:p>
    <w:p>
      <w:r>
        <w:t>.....</w:t>
      </w:r>
    </w:p>
    <w:p>
      <w:r>
        <w:t>4. Hóa đơn để điều chỉnh hóa đơn điện tử đã lập trong một số trường hợp như sau:</w:t>
      </w:r>
    </w:p>
    <w:p>
      <w:r>
        <w:t>b) Trường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lần mua cuối cùng hoặc kỳ tiếp sau hoặc được lập hóa đơn điều chỉnh kèm theo bảng kê các số hóa đơn cần điều chỉnh, số tiền, tiền thuế điều chỉnh. Bảng kê được lưu tại đơn vị và xuất trình khi cơ quan thuế hoặc cơ quan nhà nước có thẩm quyền yêu cầu. Căn cứ vào hóa đơn điều chỉnh, bên bán và bên mua kê khai điều chỉnh doanh thu mua, bán, thuế đầu ra, đầu vào tại kỳ lập hóa đơn điều chỉnh.”</w:t>
      </w:r>
    </w:p>
    <w:p>
      <w:r>
        <w:t>Căn cứ các quy định trên, trường hợp Công ty TNHH MTV Xi Măng Cần Thơ - Hậu Giang xuất hóa đơn GTGT bán hàng cho Công ty TNHH TM - DV Vật liệu Xây dựng Minh Phát có áp dụng hình thức chiết khấu thương mại thì thực hiện theo quy định tại khoản 2, Điều 14 Nghị định số 181/2025/NĐ-CP; điểm đ, khoản 6, Điều 10 Nghị định 123/2020/NĐ-CP; khoản 13, Điều 1 Nghị định 70/2025/NĐ-CP trích dẫn nêu trên.</w:t>
      </w:r>
    </w:p>
    <w:p>
      <w:r>
        <w:t>Đối với Hóa đơn chiết khấu thương mại theo số lượng, doanh số, được lập riêng hóa đơn. Đây là hóa đơn điều chỉnh cho các hóa đơn đã lập trước đó, dùng để điều chỉnh số tiền chênh lệch, không kê khai doanh số bán hàng đã phát sinh. Vì vậy, Hệ thống hóa đơn điện tử của Tổng cục Thuế (https://hoadondientu.gdt.gov.vn/) dòng “Tổng tiền chưa thuế” hiển thị số tiền chiết khấu thương mại, dòng “Tổng tiền chiết khấu thương mại” hiển thị là 0.</w:t>
      </w:r>
    </w:p>
    <w:p>
      <w:r>
        <w:t>Thuế Thành phố Cần Thơ trả lời để Công ty TNHH TM-DV Vật liệu Xây dựng Minh Phát biết, thực hiện./.</w:t>
      </w:r>
    </w:p>
    <w:p>
      <w:r>
        <w:t>Nơi nhận:</w:t>
      </w:r>
    </w:p>
    <w:p>
      <w:r>
        <w:t>- Như trên;</w:t>
      </w:r>
    </w:p>
    <w:p>
      <w:r>
        <w:t>- Phòng NVDTPC “kiểm tra”;</w:t>
      </w:r>
    </w:p>
    <w:p>
      <w:r>
        <w:t>- Phòng Ktr2;</w:t>
      </w:r>
    </w:p>
    <w:p>
      <w:r>
        <w:t>- Phòng QLDN1, 2, 4;</w:t>
      </w:r>
    </w:p>
    <w:p>
      <w:r>
        <w:t>- Website Thuế TP. Cần Thơ;</w:t>
      </w:r>
    </w:p>
    <w:p>
      <w:r>
        <w:t>- Lưu: VT, QLDN3.</w:t>
      </w:r>
    </w:p>
    <w:p>
      <w:r>
        <w:t>KT. TRƯỞNG THUẾ THÀNH PHỐ</w:t>
      </w:r>
    </w:p>
    <w:p>
      <w:r>
        <w:t>PHÓ TRƯỞNG THUẾ THÀNH PHỐ</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