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1799/VPCP-KTTH năm 2025 tình hình thực hiện nhiệm vụ về công tác phòng, chống rửa tiền trong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06/03/2025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1799/VPCP-KTTH</w:t>
      </w:r>
    </w:p>
    <w:p>
      <w:r>
        <w:t>V/v tình hình thực hiện các nhiệm vụ về công tác phòng, chống rửa tiền trong năm 2024</w:t>
      </w:r>
    </w:p>
    <w:p>
      <w:r>
        <w:t>Hà Nội, ngày 06 tháng 3 năm 2025</w:t>
      </w:r>
    </w:p>
    <w:p>
      <w:r>
        <w:t>Kính gửi:</w:t>
      </w:r>
    </w:p>
    <w:p>
      <w:r>
        <w:t>- Tòa án nhân dân tối cao;</w:t>
      </w:r>
    </w:p>
    <w:p>
      <w:r>
        <w:t>- Viện Kiểm sát nhân dân tối cao;</w:t>
      </w:r>
    </w:p>
    <w:p>
      <w:r>
        <w:t>- Thống đốc Ngân hàng Nhà nước Việt Nam;</w:t>
      </w:r>
    </w:p>
    <w:p>
      <w:r>
        <w:t>- Bộ trưởng các Bộ: Quốc phòng, Công an, Ngoại giao, Nội vụ, Tư pháp, Xây dựng, Công Thương, Tài chính, Khoa học và Công nghệ;</w:t>
      </w:r>
    </w:p>
    <w:p>
      <w:r>
        <w:t>- Các thành viên Ban Chỉ đạo phòng, chống rửa tiền.</w:t>
      </w:r>
    </w:p>
    <w:p>
      <w:r>
        <w:t>Xét báo cáo và đề nghị của Ngân hàng Nhà nước Việt Nam tại văn bản số 12/TTr-NHNN ngày 24 tháng 01 năm 2025 về tình hình thực hiện các nhiệm vụ về công tác phòng, chống rửa tiền trong năm 2024, Phó Thủ tướng Hồ Đức Phớc có ý kiến chỉ đạo như sau:</w:t>
      </w:r>
    </w:p>
    <w:p>
      <w:r>
        <w:t>1. Các Bộ, ngành, cơ quan liên quan theo thẩm quyền và chức năng, nhiệm vụ được giao khẩn trương thực hiện, hoàn thành đầy đủ, đúng thời hạn các nhiệm vụ, hành động đã được phân công tại Nghị quyết số 71/NQ-CP ngày 15 tháng 5 năm 2024, đối với các hành động đã quá thời hạn cần khẩn trương hoàn thành trong tháng 3 năm 2025, đảm bảo lợi ích quốc gia, chất lượng, hiệu quả, phù hợp với khuyến nghị và cam, kết quốc tế.</w:t>
      </w:r>
    </w:p>
    <w:p>
      <w:r>
        <w:t>2. Bộ Công an, Bộ Tài chính theo theo chức năng, nhiệm vụ được giao chủ trì, phối hợp với cơ quan liên quan hoàn thành trong tháng 3 năm 2025 việc nghiên cứu, xử lý theo thẩm quyền và quy định của pháp luật các đề xuất của Ngân hàng Nhà nước Việt Nam tại văn bản nêu trên, đảm bảo hiệu quả, đúng pháp luật, đúng thẩm quyền, phù hợp với cam kết quốc tế.</w:t>
      </w:r>
    </w:p>
    <w:p>
      <w:r>
        <w:t>3. Ngân hàng Nhà nước Việt Nam, cơ quan thường trực Ban Chỉ đạo Phòng, chống rửa tiền chủ động, tích cực đôn đốc các cơ quan trong triển khai thực hiện nhiệm vụ được giao, đảm bảo đúng hạn thời hạn yêu cầu; kịp thời tổng hợp, báo cáo Ban Chỉ đạo kết quả và tình hình thực hiện.</w:t>
      </w:r>
    </w:p>
    <w:p>
      <w:r>
        <w:t>Văn phòng Chính phủ thông báo để các cơ quan, thành viên Ban Chỉ đạo biết, thực hiện./.</w:t>
      </w:r>
    </w:p>
    <w:p>
      <w:r>
        <w:t>(Gửi kèm văn bản số 12/TTr-NHNN ngày 24 tháng 01 năm 2025 của Ngân hàng Nhà nước Việt Nam)</w:t>
      </w:r>
    </w:p>
    <w:p>
      <w:r>
        <w:t>Nơi nhận:</w:t>
      </w:r>
    </w:p>
    <w:p>
      <w:r>
        <w:t>- Như trên;</w:t>
      </w:r>
    </w:p>
    <w:p>
      <w:r>
        <w:t>- Thủ tướng CP (để báo cáo);</w:t>
      </w:r>
    </w:p>
    <w:p>
      <w:r>
        <w:t>- PTTg Hồ Đức Phớc;</w:t>
      </w:r>
    </w:p>
    <w:p>
      <w:r>
        <w:t>- VPCP: BTCN, PCN Mai Thị Thu Vân, Trợ lý TTg,</w:t>
      </w:r>
    </w:p>
    <w:p>
      <w:r>
        <w:t>các Vụ: QHQT, NC, CN, PL;</w:t>
      </w:r>
    </w:p>
    <w:p>
      <w:r>
        <w:t>- Lưu: VT, KTTH (2)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