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1764/CT-NVT năm 2025 hoàn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1764/CT-NVT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1764/CT-NVT</w:t>
      </w:r>
    </w:p>
    <w:p>
      <w:r>
        <w:t>V/v hoàn thuế GTGT</w:t>
      </w:r>
    </w:p>
    <w:p>
      <w:r>
        <w:t>Hà Nội, ngày 16 tháng 6 năm 2025</w:t>
      </w:r>
    </w:p>
    <w:p>
      <w:r>
        <w:t>Kính gửi:  Chi cục Thuế khu vực XIX.</w:t>
      </w:r>
    </w:p>
    <w:p>
      <w:r>
        <w:t>Tổng cục Thuế (nay là Cục Thuế) nhận được công văn số 1836/CTHAG-TTKT1 ngày 15/11/2024 của Cục Thuế tỉnh Hậu Giang (nay là Chi cục Thuế khu vực XIX) về việc hoàn thuế GTGT của Công ty TNHH MTV Greenity Hậu Giang.</w:t>
      </w:r>
    </w:p>
    <w:p>
      <w:r>
        <w:t>Về vấn đề này, Cục Thuế có ý kiến như sau:</w:t>
      </w:r>
    </w:p>
    <w:p>
      <w:r>
        <w:t>- Căn cứ khoản 2, 3 Điều 75, khoản 1 Điều 76 Luật Quản lý thuế quy định về thời hạn giải quyết hồ sơ hoàn thuế và thẩm quyền quyết định hoàn thuế;</w:t>
      </w:r>
    </w:p>
    <w:p>
      <w:r>
        <w:t>- Căn cứ điểm d khoản 9 Điều 15 Luật Thuế giá trị gia tăng số 48/2024/QH15 ngày 26/11/2024 của Quốc hội;</w:t>
      </w:r>
    </w:p>
    <w:p>
      <w:r>
        <w:t>- Căn cứ khoản 3 Điều 1 Nghị định 49/2022/NĐ-CP, có quy định chi tiết về hoàn thuế GTGT đối với dự án đầu tư;</w:t>
      </w:r>
    </w:p>
    <w:p>
      <w:r>
        <w:t>- Căn cứ quy định tại khoản 9 Điều 3, khoản 2 Điều 5 Nghị định số 123/2020/NĐ-CP ngày 19/10/2020 của Chính phủ quy định về sử dụng hóa đơn chứng từ không hợp pháp và sử dụng không hợp pháp hóa đơn chứng từ;</w:t>
      </w:r>
    </w:p>
    <w:p>
      <w:r>
        <w:t>- Căn cứ khoản 3 Điều 14 Thông tư 219/2013/TT-BTC quy định về khấu trừ thuế GTGT đầu vào;</w:t>
      </w:r>
    </w:p>
    <w:p>
      <w:r>
        <w:t>- Căn cứ khoản 3 Điều 1 Thông tư 130/2016/TT-BTC quy định về hoàn thuế GTGT đối với dự án đầu tư;</w:t>
      </w:r>
    </w:p>
    <w:p>
      <w:r>
        <w:t>- Căn cứ điểm a khoản 2 Điều 28 Thông tư 80/2021/TT-BTC ngày 29/9/2021 (đã được sửa đổi, bổ sung tại Điều 2 Thông tư 13/2023/TT-BTC ngày 28/02/2023) hướng dẫn hồ sơ đề nghị hoàn thuế giá trị gia tăng trường hợp hoàn thuế đối với dự án đầu tư;</w:t>
      </w:r>
    </w:p>
    <w:p>
      <w:r>
        <w:t>- Căn cứ điểm c, điểm đ khoản 1 Điều 34 và khoản 3, khoản 5 Điều 35 Thông tư số 80/2021/TT-BTC ngày 29/09/2021 quy định về áp dụng biện pháp nghiệp vụ trong giải quyết hồ sơ hoàn thuế;</w:t>
      </w:r>
    </w:p>
    <w:p>
      <w:r>
        <w:t>Căn cứ theo các quy định nêu trên, báo cáo của Chi cục Thuế khu vực XIX tại Công văn số 1836/CTHAG-TTKT1 ngày 15/11/2024 và các tài liệu kèm theo: Cục Thuế tỉnh Hậu Giang (nay là Chi cục Thuế khu vực XIX) đã thực hiện kiểm tra trước hoàn đối với hồ sơ đề nghị hoàn thuế của Công ty TNHH MTV Greenity Hậu Giang (MST 6300277973) và đã ban hành Quyết định hoàn thuế đối với số thuế GTGT đủ điều kiện hoàn thuế theo quy định. Đối với số thuế GTGT chưa được hoàn, chờ xác minh, Chi cục Thuế khu vực XIX tiếp tục phối hợp, đề nghị cơ quan có thẩm quyền có ý kiến và thực hiện giải quyết ngay khi nhận được ý kiến của cơ quan có thẩm quyền theo quy định tại Điều 34 Thông tư số 80/2021/TT-BTC ngày 29/09/2021 của Bộ Tài chính.</w:t>
      </w:r>
    </w:p>
    <w:p>
      <w:r>
        <w:t>Cục Thuế có ý kiến để Chi cục Thuế khu vực được biết và thực hiện./.</w:t>
      </w:r>
    </w:p>
    <w:p>
      <w:r>
        <w:t>Nơi nhận:</w:t>
      </w:r>
    </w:p>
    <w:p>
      <w:r>
        <w:t>- Như trên;</w:t>
      </w:r>
    </w:p>
    <w:p>
      <w:r>
        <w:t>- Phó Ctrg Mai Sơn (để b/c);</w:t>
      </w:r>
    </w:p>
    <w:p>
      <w:r>
        <w:t>- Ban CS, PC, TTKT;</w:t>
      </w:r>
    </w:p>
    <w:p>
      <w:r>
        <w:t>- Website CT;</w:t>
      </w:r>
    </w:p>
    <w:p>
      <w:r>
        <w:t>- Lưu: VT. NVT.</w:t>
      </w:r>
    </w:p>
    <w:p>
      <w:r>
        <w:t>TL. CỤC TRƯỞNG</w:t>
      </w:r>
    </w:p>
    <w:p>
      <w:r>
        <w:t>KT. TRƯỞNG BAN NGHIỆP VỤ THUẾ</w:t>
      </w:r>
    </w:p>
    <w:p>
      <w:r>
        <w:t>PHÓ TRƯỞNG BAN</w:t>
      </w:r>
    </w:p>
    <w:p>
      <w:r>
        <w:t>Nguyễn Thị Thu 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