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1759/BNV-CTL&amp;BHXH năm 2025 tăng cường hiệu quả quản lý nhà nước về cho thuê lại lao động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1759/BNV-CTL&amp;BHXH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1759/BNV-CTL&amp;BHXH</w:t>
      </w:r>
    </w:p>
    <w:p>
      <w:r>
        <w:t>V/v tăng cường hiệu quả quản lý nhà nước về cho thuê lại lao động</w:t>
      </w:r>
    </w:p>
    <w:p>
      <w:r>
        <w:t>Hà Nội, ngày 25 tháng 4 năm 2025</w:t>
      </w:r>
    </w:p>
    <w:p>
      <w:r>
        <w:t>Kính gửi:  Chủ tịch Ủy ban nhân dân tỉnh, thành phố trực thuộc Trung ương</w:t>
      </w:r>
    </w:p>
    <w:p>
      <w:r>
        <w:t>Trên cơ sở theo dõi, tổng hợp, nắm tình hình thực tiễn về hoạt động cho thuê lại lao động thời gian qua cho thấy hoạt động cho thuê lại lao động đang có xu hướng phát triển và mở rộng hoạt động tại các địa phương, việc tuân thủ quy định pháp luật cho thuê lao động tại một số doanh nghiệp chưa được đầy đủ ảnh hưởng đến quyền lợi chính đáng của người lao động. Do đó, để đảm bảo hoạt động cho thuê lại lao động và quyền lợi của người lao động thuê lại theo quy định tại Bộ luật lao động năm 2019 và Nghị định số 145/2020/NĐ-CP ngày 14/12/2020 của Chính phủ quy định chi tiết và hướng dẫn thi hành một số Điều của Bộ luật Lao động về điều kiện lao động và quan hệ lao động, Bộ Nội vụ đề nghị Chủ tịch Ủy ban nhân dân tỉnh, thành phố trực thuộc Trung ương tiếp tục quan tâm, chỉ đạo tăng cường công tác quản lý nhà nước đối với hoạt động cho thuê lại lao động trên địa bàn, trong đó tập trung triển khai các nhóm nhiệm vụ trọng tâm như sau:</w:t>
      </w:r>
    </w:p>
    <w:p>
      <w:r>
        <w:t>1. Thực hiện việc cấp phép và quản lý hoạt động cho thuê lại lao động theo đúng quy định của Bộ luật Lao động năm 2019 và Nghị định số 145/2020/NĐ-CP.</w:t>
      </w:r>
    </w:p>
    <w:p>
      <w:r>
        <w:t>2. Đẩy mạnh phổ biến, tuyên truyền các quy định pháp luật về hoạt động cho thuê lại lao động, quyền lợi, nghĩa vụ của người lao động, doanh nghiệp trong hoạt động cho thuê lại.</w:t>
      </w:r>
    </w:p>
    <w:p>
      <w:r>
        <w:t>3. Tăng cường công tác kiểm tra, giám sát, nắm tình hình hoạt động cho thuê lại lao động đối với các doanh nghiệp cho thuê lại và doanh nghiệp thuê lại lao động trên địa bàn, đặc biệt danh mục công việc được thực hiện cho thuê lại lao động; kịp thời phát hiện, xử lý các sai phạm theo đứng quy định.</w:t>
      </w:r>
    </w:p>
    <w:p>
      <w:r>
        <w:t>4. Phối hợp chặt chẽ với các ngân hàng thương mại nhận tiền ký quỹ để cập nhật thường xuyên thông tin ký quỹ doanh nghiệp.</w:t>
      </w:r>
    </w:p>
    <w:p>
      <w:r>
        <w:t>5. Đôn đốc doanh nghiệp thực hiện công tác báo cáo định kỳ theo quy định pháp luật.</w:t>
      </w:r>
    </w:p>
    <w:p>
      <w:r>
        <w:t>6. Cập nhật thường xuyên các thông tin của doanh nghiệp được cấp, cấp lại, gia hạn, thu hồi giấy phép hoạt động cho thuê lại lao động trên Cổng thông tin điện tử của Ủy ban nhân dân tình, thành phố trực thuộc Trung ương để các cơ quan, đơn vị, tổ chức, doanh nghiệp và người lao động biết.</w:t>
      </w:r>
    </w:p>
    <w:p>
      <w:r>
        <w:t>7. Gửi thông báo cấp, cấp lại, gia hạn, thu hồi giấy phép hoạt động cho thuê lại lao động; đồng thời tổng hợp, định kỳ 06 tháng, hằng năm gửi báo cáo về tình hình cho thuê lại lao động về Bộ Nội vụ theo quy định.</w:t>
      </w:r>
    </w:p>
    <w:p>
      <w:r>
        <w:t>Bộ Nội vụ đề nghị Chủ tịch Ủy ban nhân dân tỉnh, thành phố trực thuộc Trung ương quan tâm, triển khai thực hiện./.</w:t>
      </w:r>
    </w:p>
    <w:p>
      <w:r>
        <w:t>Nơi nhận:</w:t>
      </w:r>
    </w:p>
    <w:p>
      <w:r>
        <w:t>- Như trên;</w:t>
      </w:r>
    </w:p>
    <w:p>
      <w:r>
        <w:t>- Bộ trưởng (để b/c);</w:t>
      </w:r>
    </w:p>
    <w:p>
      <w:r>
        <w:t>- Sở Nội vụ tỉnh, thành phố trực thuộc Trung ương (để biết)</w:t>
      </w:r>
    </w:p>
    <w:p>
      <w:r>
        <w:t>- Lưu: VT, Cục TL&amp;BHXH.</w:t>
      </w:r>
    </w:p>
    <w:p>
      <w:r>
        <w:t>KT. BỘ TRƯỞNG</w:t>
      </w:r>
    </w:p>
    <w:p>
      <w:r>
        <w:t>THỨ TRƯỞNG</w:t>
      </w:r>
    </w:p>
    <w:p>
      <w:r>
        <w:t>Lê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