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17534/CCTKV01-QLDN5 năm 2025 về chính sách thuế giá trị gia tăng đối với hoạt động nhận viện trợ do Chi cục Thuế khu vực 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17534/CCTKV01-QLDN5</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CỤC THUẾ</w:t>
      </w:r>
    </w:p>
    <w:p>
      <w:r>
        <w:t>CHI CỤC THUẾ KHU VỰC I</w:t>
      </w:r>
    </w:p>
    <w:p>
      <w:r>
        <w:t>-------</w:t>
      </w:r>
    </w:p>
    <w:p>
      <w:r>
        <w:t>CỘNG HÒA XÃ HỘI CHỦ NGHĨA VIỆT NAM</w:t>
      </w:r>
    </w:p>
    <w:p>
      <w:r>
        <w:t>Độc lập - Tự do - Hạnh phúc</w:t>
      </w:r>
    </w:p>
    <w:p>
      <w:r>
        <w:t>---------------</w:t>
      </w:r>
    </w:p>
    <w:p>
      <w:r>
        <w:t>Số:  17534 / CCTKV01-QLDN5</w:t>
      </w:r>
    </w:p>
    <w:p>
      <w:r>
        <w:t>V /v chính sách thuế GTGT đối với hoạt động nhận viện trợ</w:t>
      </w:r>
    </w:p>
    <w:p>
      <w:r>
        <w:t>Hà Nội, ngày  28  tháng  5  năm 202 5</w:t>
      </w:r>
    </w:p>
    <w:p>
      <w:r>
        <w:t>Kính gửi:  Viện Khoa học thủy lợi Việt Nam</w:t>
      </w:r>
    </w:p>
    <w:p>
      <w:r>
        <w:t>(Địa chỉ: 171 Tây Sơn, Phương Trung Liệt, Quận Đ ố ng Đa, TP. Hà Nội  MST:  0102903699)</w:t>
      </w:r>
    </w:p>
    <w:p>
      <w:r>
        <w:t>Ngày 29/4/2025, Chi cục Thuế khu vực I nhận được văn bản số 228/VKHTL-TCKT của Viện Khoa học thủy lợi Việt Nam (sau đây gọi là Viện) vướng mắc về chính sách thuế GTGT đối với hoạt động nhận viện trợ.  V ề vấn đề này, Chi cục Thuế khu vực I có ý kiến như sau:</w:t>
      </w:r>
    </w:p>
    <w:p>
      <w:r>
        <w:t>Nội dung vướng mắc của Viện Khoa học thủy lợi Việt Nam, Cục Thuế TP Hà Nội (nay là Chi cục thuế khu vực I) đã có công văn số 25539/CTHN- TTHT ngày 03/06/2022 về chính sách thuế GTGT đối với hoạt động nhận viện trợ (bản  photo  đính kèm).</w:t>
      </w:r>
    </w:p>
    <w:p>
      <w:r>
        <w:t>Đề nghị đơn vị căn cứ tình hình thực tế, đối chiếu với các quy định pháp luật để thực hiện đúng theo quy định.</w:t>
      </w:r>
    </w:p>
    <w:p>
      <w:r>
        <w:t>Trong quá trình thực hiện chính sách thuế, trường hợp còn vướng mắc, đơn vị có thể tham khảo các văn bản hướng dẫn của Chi cục Thuế Khu vực  1  được đăng tải trên  website http://hanoi.gdt.gov.vn  hoặc liên hệ với Phòng Quản lý, Hỗ trợ Doanh nghiệp 5 để được hỗ trợ giải quyết.</w:t>
      </w:r>
    </w:p>
    <w:p>
      <w:r>
        <w:t>Chi cục Thuế khu vực  I  có ý kiến để Viện khoa học thủy lợi Việt Nam được biết ./.</w:t>
      </w:r>
    </w:p>
    <w:p>
      <w:r>
        <w:t>Nơi nhận:</w:t>
      </w:r>
    </w:p>
    <w:p>
      <w:r>
        <w:t>- Như trên;</w:t>
      </w:r>
    </w:p>
    <w:p>
      <w:r>
        <w:t>- Phòng  NVDTPC;</w:t>
      </w:r>
    </w:p>
    <w:p>
      <w:r>
        <w:t>-  Website  CCTKV01;</w:t>
      </w:r>
    </w:p>
    <w:p>
      <w:r>
        <w:t>- Lưu: VT, QLDN5(2).</w:t>
      </w:r>
    </w:p>
    <w:p>
      <w:r>
        <w:t>KT.  CHI CỤC  TRƯỞNG</w:t>
      </w:r>
    </w:p>
    <w:p>
      <w:r>
        <w:t>PHÓ CHI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