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1742/GSQL-GQ1 năm 2024 vướng mắc tái xuất hàng hóa thuộc đối tượng kiểm dịch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1742/GSQL-GQ1</w:t>
      </w:r>
    </w:p>
    <w:p>
      <w:r>
        <w:t>V/v vướng mắc tái xuất hàng hóa thuộc đối tượng kiểm dịch</w:t>
      </w:r>
    </w:p>
    <w:p>
      <w:r>
        <w:t>Hà Nội, ngày 21 tháng 10 năm 2024</w:t>
      </w:r>
    </w:p>
    <w:p>
      <w:r>
        <w:t>Kính gửi:  Cục Hải quan thành phố Hồ Chí Minh</w:t>
      </w:r>
    </w:p>
    <w:p>
      <w:r>
        <w:t>Trả lời công văn số 1645/HQTPHCM-GSQL ngày 07/06/2024 của Cục Hải quan thành phố Hồ Chí Minh về vướng mắc tái xuất hàng hóa thuộc đối tượng kiểm dịch; Sau khi nghiên cứu, Cục Giám sát quản lý về hải quan có ý kiến như sau:</w:t>
      </w:r>
    </w:p>
    <w:p>
      <w:r>
        <w:t>Liên quan đến thủ tục hải quan đối với các lô hàng đề nghị tái xuất do gửi nhầm lẫn, thất lạc, không có người nhận hoặc từ chối nhận hàng, đề nghị Cục Hải quan thành phố Hồ Chí Minh căn cứ quy định tại khoản 4 Điều 48 Nghị định số 08/2015/NĐ-CP ngày 21/01/2015 được sửa đổi, bổ sung tại Nghị định số 59/2018/NĐ-CP ngày 20/4/2018; Điều 95, Điều 96 Thông tư số 38/2015/TT-BTC. Theo đó, hồ sơ hải quan đối với tái xuất không quy định phải có văn bản thông báo kết quả kiểm tra chuyên ngành; Trường hợp phát sinh vướng mắc, đề nghị Cục Hải quan thành phố Hồ Chí Minh liên hệ trao đổi với cơ quan kiểm dịch.</w:t>
      </w:r>
    </w:p>
    <w:p>
      <w:r>
        <w:t>Việc xử lý đối với các lô hàng thức ăn chăn nuôi, đề nghị Cục Hải quan thành phố Hồ Chí Minh thực hiện theo chỉ đạo tại Thông báo số 1580/TB-TCHQ ngày 12/4/2024 về việc Thông báo Kết luận của Lãnh đạo Tổng cục tại cuộc họp về công tác kiểm tra, giám sát hải quan, giải pháp xử lý tồn đọng và tình trạng quản lý, sử dụng máy soi container tại Cục Hải quan thành phố Hồ Chí Minh.</w:t>
      </w:r>
    </w:p>
    <w:p>
      <w:r>
        <w:t>Cục Giám sát quản lý về Hải quan thông báo để Cục Hải quan TP Hồ Chí Minh biết, thực hiện./.</w:t>
      </w:r>
    </w:p>
    <w:p>
      <w:r>
        <w:t>Nơi nhận:</w:t>
      </w:r>
    </w:p>
    <w:p>
      <w:r>
        <w:t>- Như trên;</w:t>
      </w:r>
    </w:p>
    <w:p>
      <w:r>
        <w:t>- Lưu: VT, GQ1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