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174/KCB-QLHN năm 2024 về thông tin sử dụng chứng chỉ hành nghề giả trong quá trình khám bệnh, chữa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174/KCB - QLHN</w:t>
      </w:r>
    </w:p>
    <w:p>
      <w:r>
        <w:t>V/v thông tin sử dụng CCHN giả trong quá trình KB, CB</w:t>
      </w:r>
    </w:p>
    <w:p>
      <w:r>
        <w:t>Hà Nội, ngày 05 tháng 02 năm 2024</w:t>
      </w:r>
    </w:p>
    <w:p>
      <w:r>
        <w:t>Kính gửi:</w:t>
      </w:r>
    </w:p>
    <w:p>
      <w:r>
        <w:t>- Sở Y tế tỉnh Bình Dương</w:t>
      </w:r>
    </w:p>
    <w:p>
      <w:r>
        <w:t>- Sở Y tế TP. Hồ Chí Minh</w:t>
      </w:r>
    </w:p>
    <w:p>
      <w:r>
        <w:t>- Sở Y tế tỉnh Long An</w:t>
      </w:r>
    </w:p>
    <w:p>
      <w:r>
        <w:t>- Sở Y tế tỉnh Quảng Nam</w:t>
      </w:r>
    </w:p>
    <w:p>
      <w:r>
        <w:t>Cục Quản lý Khám chữa bệnh - Bộ Y tế (Cục QLKCB) nhận được Công văn số 112/SYT-NVY của Sở Y tế tỉnh Bình Dương báo cáo về việc thông tin sử dụng CCHN KB,CB giả trong quá trình hành nghề KB, CB. Sau khi xem xét, Cục QLKCB có ý kiến như sau:</w:t>
      </w:r>
    </w:p>
    <w:p>
      <w:r>
        <w:t>1. Đề nghị Sở Y tế tỉnh Bình Dương và các tỉnh, thành phố có tên trên phối hợp với các cơ quan chức năng có liên quan xác minh thông tin từ Sở Y tế tỉnh Bình Dương về việc sử dụng CCHN KB,CB giả trong quá trình hành nghề KB,CB. Xử lý theo quy định của pháp luật, Luật Khám bệnh, chữa bệnh, Nghị định số 96/2023/NĐ-CP ngày 30/12/2023 quy định chi tiết một số điều của Luật Khám bệnh, chữa bệnh, Nghị định số 117/2020/NĐ-CP ngày 15/11/2020 của Chính phủ quy định xử phạt vi phạm hành chính trong lĩnh vực y tế và các văn bản hướng dẫn có liên quan (nếu có). Khẩn trương báo cáo về Bộ Y tế (Cục QLKCB) khi có kết quả để tổng hợp, báo cáo Lãnh đạo Bộ xin chỉ đạo (Công văn số 112/SYT-NVY của Sở Y tế tỉnh Bình Dương kèm theo);</w:t>
      </w:r>
    </w:p>
    <w:p>
      <w:r>
        <w:t>2. Đề nghị Sở Y tế tỉnh Bình Dương và các Sở Y tế có liên quan tăng cường kiểm tra, thanh tra, tuyên truyền giáo dục về pháp luật cho các cơ sở khám bệnh, chữa bệnh và người hành nghề thực hiện nghiêm việc khám bệnh, chữa bệnh theo đúng quy định của Luật Khám bệnh, chữa bệnh, Nghị định số 96/2023/NĐ-CP ngày 30/12/2023 quy định chi tiết một số điều của Luật Khám bệnh, chữa bệnh của Chính phủ và các văn bản hướng dẫn thực hiện.</w:t>
      </w:r>
    </w:p>
    <w:p>
      <w:r>
        <w:t>Trên đây là ý kiến của Cục QLKCB để các Sở Y tế có tên trên khẩn trương thực hiện.</w:t>
      </w:r>
    </w:p>
    <w:p>
      <w:r>
        <w:t>Nơi nhận:</w:t>
      </w:r>
    </w:p>
    <w:p>
      <w:r>
        <w:t>- Như trên;</w:t>
      </w:r>
    </w:p>
    <w:p>
      <w:r>
        <w:t>- TT Trần Văn Thuấn (để b/c);</w:t>
      </w:r>
    </w:p>
    <w:p>
      <w:r>
        <w:t>- Cục trưởng (để b/c);</w:t>
      </w:r>
    </w:p>
    <w:p>
      <w:r>
        <w:t>- SYT các tỉnh TP trực thuộc TƯ (để rà soát, kiểm tra);</w:t>
      </w:r>
    </w:p>
    <w:p>
      <w:r>
        <w:t>- Lưu VT, QLHN.</w:t>
      </w:r>
    </w:p>
    <w:p>
      <w:r>
        <w:t>KT. CỤC TRƯỞNG</w:t>
      </w:r>
    </w:p>
    <w:p>
      <w:r>
        <w:t>PHÓ CỤC TRƯỞNG</w:t>
      </w:r>
    </w:p>
    <w:p>
      <w:r>
        <w:t>Nguyễn Trọng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