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1731/CCTKV.XVI-QLDN2 năm 2025 về chính sách thuế do Chi cục Thuế khu vực XVI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1731/CCTKV.XVI-QLDN2</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10/04/2025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CỤC THUẾ</w:t>
      </w:r>
    </w:p>
    <w:p>
      <w:r>
        <w:t>CHI CỤC THUẾ KHU VỰC XVI</w:t>
      </w:r>
    </w:p>
    <w:p>
      <w:r>
        <w:t>-------</w:t>
      </w:r>
    </w:p>
    <w:p>
      <w:r>
        <w:t>CỘNG HÒA XÃ HỘI CHỦ NGHĨA VIỆT NAM</w:t>
      </w:r>
    </w:p>
    <w:p>
      <w:r>
        <w:t>Độc lập - Tự do - Hạnh phúc</w:t>
      </w:r>
    </w:p>
    <w:p>
      <w:r>
        <w:t>---------------</w:t>
      </w:r>
    </w:p>
    <w:p>
      <w:r>
        <w:t>Số: 1731/CCTKV.XVI-QLDN2</w:t>
      </w:r>
    </w:p>
    <w:p>
      <w:r>
        <w:t>V/v chính sách thuế.</w:t>
      </w:r>
    </w:p>
    <w:p>
      <w:r>
        <w:t>Bình Dương, ngày 10 tháng 4 năm 2025</w:t>
      </w:r>
    </w:p>
    <w:p>
      <w:r>
        <w:t>Kính gửi:  Công ty TNHH Một Thành Viên Nghệ Thuật Minh Nam</w:t>
      </w:r>
    </w:p>
    <w:p>
      <w:r>
        <w:t>Địa chỉ: Số 2 VSIP II-A, đường số 14, KCN Việt Nam - Singapore II-A, Phường Vĩnh Tân, Thành phố Tân Uyên, tỉnh Bình Dương</w:t>
      </w:r>
    </w:p>
    <w:p>
      <w:r>
        <w:t>MST: 3700255337</w:t>
      </w:r>
    </w:p>
    <w:p>
      <w:r>
        <w:t>Chi cục Thuế khu vực XVI nhận được văn bản số 01/2025 ngày 28/03/2025 của Công ty TNHH Một Thành Viên Nghệ Thuật Minh Nam (gọi tắt là “Công ty”) vướng mắc về chính sách thuế.</w:t>
      </w:r>
    </w:p>
    <w:p>
      <w:r>
        <w:t>Qua nội dung văn bản nói trên, Chi cục Thuế khu vực XVI có ý kiến như sau:</w:t>
      </w:r>
    </w:p>
    <w:p>
      <w:r>
        <w:t>Căn cứ Điều 47 Luật Quản lý Thuế số 38/2019/QH14 ngày 13 tháng 6 năm 2019 của Quốc hội quy định về kê khai bổ sung như sau:</w:t>
      </w:r>
    </w:p>
    <w:p>
      <w:r>
        <w:t>“1. Người nộp thuế phát hiện hồ sơ khai thuế đã nộp cho cơ quan thuế có sai, sót thì được khai bổ sung hồ sơ khai thuế trong thời hạn 10 năm kể từ ngày hết thời hạn nộp hồ sơ khai thuế của kỳ tính thuế có sai, sót nhưng trước khi cơ quan thuế, cơ quan có thẩm quyền công bố quyết định thanh tra, kiểm tra.</w:t>
      </w:r>
    </w:p>
    <w:p>
      <w:r>
        <w:t>2. Khi cơ quan thuế, cơ quan có thẩm quyền đã công bố quyết định thanh tra, kiểm tra thuế tại trụ sở của người nộp thuế thì người nộp thuế vẫn được khai bổ sung hồ sơ khai thuế; cơ quan thuế thực hiện xử phạt vi phạm hành chính về quản lý thuế đối với hành vi quy định tại Điều 142 và Điều 143 của Luật này.</w:t>
      </w:r>
    </w:p>
    <w:p>
      <w:r>
        <w:t>3. Sau khi cơ quan thuế, cơ quan có thẩm quyền đã ban hành kết luận, quyết định xử lý về thuế sau thanh tra, kiểm tra tại trụ sở của người nộp thuế thì việc khai bổ sung hồ sơ khai thuế được quy định như sau:</w:t>
      </w:r>
    </w:p>
    <w:p>
      <w:r>
        <w:t>a) Người nộp thuế được khai bổ sung hồ sơ khai thuế đối với trường hợp làm tăng số tiền thuế phải nộp, giảm số tiền thuế được khấu trừ hoặc giảm số tiền thuế được miễn, giảm, hoàn và bị xử phạt vi phạm hành chính về quản lý thuế đối với hành vi quy định tại Điều 142 và Điều 143 của Luật này;</w:t>
      </w:r>
    </w:p>
    <w:p>
      <w:r>
        <w:t>b) Trường hợp người nộp thuế phát hiện hồ sơ khai thuế có sai, sót nếu khai bổ sung làm giảm số tiền thuế phải nộp hoặc làm tăng số tiền thuế được khấu trừ, tăng số tiền thuế được miễn, giảm, hoàn thì thực hiện theo quy định về giải quyết khiếu nại về thuế.</w:t>
      </w:r>
    </w:p>
    <w:p>
      <w:r>
        <w:t>4. Hồ sơ khai bổ sung hồ sơ khai thuế bao gồm:</w:t>
      </w:r>
    </w:p>
    <w:p>
      <w:r>
        <w:t>a) Tờ khai bổ sung;</w:t>
      </w:r>
    </w:p>
    <w:p>
      <w:r>
        <w:t>b) Bản giải trình khai bổ sung và các tài liệu có liên quan...  ”</w:t>
      </w:r>
    </w:p>
    <w:p>
      <w:r>
        <w:t>Căn cứ Khoản 4 Điều 7 Nghị định số 126/2020/NĐ-CP ngày 19 tháng 10 năm 2020 của Chính phủ quy định về kê khai bổ sung hồ sơ khai thuế như sau:</w:t>
      </w:r>
    </w:p>
    <w:p>
      <w:r>
        <w:t>“4. Người nộp thuế được nộp hồ sơ khai bổ sung cho từng hồ sơ khai thuế có sai, sót theo quy định tại Điều 47 Luật Quản lý thuế và theo mẫu quy định của Bộ trưởng Bộ Tài chính. Người nộp thuế khai bổ sung như sau:</w:t>
      </w:r>
    </w:p>
    <w:p>
      <w:r>
        <w:t>a) Trường hợp khai bổ sung không làm thay đổi nghĩa vụ thuế thì chỉ phải nộp Bản giải trình khai bổ sung và các tài liệu có liên quan, không phải nộp Tờ khai bổ sung.</w:t>
      </w:r>
    </w:p>
    <w:p>
      <w:r>
        <w:t>Trường hợp chưa nộp hồ sơ khai quyết toán thuế năm thì người nộp thuế khai bổ sung hồ sơ khai thuế của tháng, quý có sai, sót, đồng thời tổng hợp số liệu khai bổ sung vào hồ sơ khai quyết toán thuế năm.</w:t>
      </w:r>
    </w:p>
    <w:p>
      <w:r>
        <w:t>Trường hợp đã nộp hồ sơ khai quyết toán thuế năm thì chỉ khai bổ sung hồ sơ khai quyết toán thuế năm; riêng trường hợp khai bổ sung tờ khai quyết toán thuế thu nhập cá nhân đối với tổ chức, cá nhân trả thu nhập từ tiền lương, tiền công thì đồng thời phải khai bổ sung tờ khai tháng, quý có sai, sót tương ứng.</w:t>
      </w:r>
    </w:p>
    <w:p>
      <w:r>
        <w:t>b) Người nộp thuế khai bổ sung dẫn đến tăng số thuế phải nộp hoặc giảm số thuế đã được ngân sách nhà nước hoàn trả thì phải nộp đủ số tiền thuế phải nộp tăng thêm hoặc số tiền thuế đã được hoàn thừa và tiền chậm nộp vào ngân sách nhà nước (nếu có).</w:t>
      </w:r>
    </w:p>
    <w:p>
      <w:r>
        <w:t>Trường hợp khai bổ sung chỉ làm tăng hoặc giảm số thuế giá trị gia tăng còn được khấu trừ chuyển kỳ sau thì phải kê khai vào kỳ tính thuế hiện tại. Người nộp thuế chỉ được khai bổ sung tăng số thuế giá trị gia tăng đề nghị hoàn khi chưa nộp hồ sơ khai thuế của kỳ tính thuế tiếp theo và chưa nộp hồ sơ đề nghị hoàn thuế.”</w:t>
      </w:r>
    </w:p>
    <w:p>
      <w:r>
        <w:t>Căn cứ Điều 4 Thông tư số 96/2015/TT-BTC ngày 22 tháng 6 năm 2015 của Bộ Tài chính quy định về sửa đổi, bổ sung Điều 6 Thông tư số 78/2014/TT-BTC (đã được sửa đổi, bổ sung tại Khoản 2 Điều 6 Thông tư số 119/2014/TT-BTC và Điều 1 Thông tư số 151/2014/TT-BTC) như sau:</w:t>
      </w:r>
    </w:p>
    <w:p>
      <w:r>
        <w:t>“Điều 4. Sửa đổi, bổ sung Điều 6 Thông tư số 78/2014/TT-BTC (đã được sửa đổi, bổ sung tại Khoản 2 Điều 6 Thông tư số 119/2014/TT-BTC và Điều 1 Thông tư số 151/2014/TT-BTC) như sau:</w:t>
      </w:r>
    </w:p>
    <w:p>
      <w:r>
        <w:t>“Điều 6. Các khoản chi được trừ và không được trừ khi xác định thu nhập chịu thuế</w:t>
      </w:r>
    </w:p>
    <w:p>
      <w:r>
        <w:t>1.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hóa đơn, chứng từ hợp pháp theo quy định của pháp luật.</w:t>
      </w:r>
    </w:p>
    <w:p>
      <w:r>
        <w:t>c) Khoản chi nếu có hóa đơn mua hàng hóa, dịch vụ từng lần có giá trị từ 20 triệu đồng trở lên (giá đã bao gồm thuế GTGT) khi thanh toán phải có chứng từ thanh toán không dùng tiền mặt.</w:t>
      </w:r>
    </w:p>
    <w:p>
      <w:r>
        <w:t>Chứng từ thanh toán không dùng tiền mặt thực hiện theo quy định của các văn bản pháp luật về thuế giá trị gia tăng.</w:t>
      </w:r>
    </w:p>
    <w:p>
      <w:r>
        <w:t>Trường hợp mua hàng hóa, dịch vụ từng lần có giá trị từ hai mươi triệu đồng trở lên ghi trên hóa đơn mà đến thời điểm ghi nhận chi phí, doanh nghiệp chưa thanh toán thì doanh nghiệp được tính vào chi phí được trừ khi xác định thu nhập chịu thuế. Trường hợp khi thanh toán doanh nghiệp không có chứng từ thanh toán không dùng tiền mặt thì doanh nghiệp phải kê khai, điều chỉnh giảm chi phí đối với phần giá trị hàng hóa, dịch vụ không có chứng từ thanh toán không dùng tiền mặt vào kỳ tính thuế phát sinh việc thanh toán bằng tiền mặt (kể cả trong trường hợp cơ quan thuế và các cơ quan chức năng đã có quyết định thanh tra, kiểm tra kỳ tính thuế có phát sinh khoản chi phí này).”</w:t>
      </w:r>
    </w:p>
    <w:p>
      <w:r>
        <w:t>Căn cứ Khoản 8 Điều 14 Thông tư số 219/2013/TT-BTC ngày 31 tháng 12 năm 2013 của Bộ Tài chính quy định về nguyên tắc khấu trừ thuế giá trị gia tăng đầu vào như sau:</w:t>
      </w:r>
    </w:p>
    <w:p>
      <w:r>
        <w:t>“8. Thuế GTGT đầu vào phát sinh trong kỳ nào được kê khai, khấu trừ khi xác định số thuế phải nộp của kỳ đó, không phân biệt đã xuất dùng hay còn để trong kho.”</w:t>
      </w:r>
    </w:p>
    <w:p>
      <w:r>
        <w:t>Căn cứ Khoản 10 Điều 1 Thông tư số 26/2015/TT-BTC ngày 27 tháng 02 năm 2015 của Bộ Tài chính quy định về điều kiện khấu trừ thuế GTGT như sau:</w:t>
      </w:r>
    </w:p>
    <w:p>
      <w:r>
        <w:t>“Điều 15. Điều kiện khấu trừ thuế giá trị gia tăng đầu vào:</w:t>
      </w:r>
    </w:p>
    <w:p>
      <w:r>
        <w:t>1. Có hóa đơn giá trị gia tăng hợp pháp của hàng hóa, dịch vụ mua vào hoặc chứng từ nộp thuế giá trị gia tăng khâu nhập khẩu hoặc chứng từ nộp thuế GTGT thay cho phía nước ngoài theo hướng dẫn của Bộ Tài chính áp dụng đối với các tổ chức nước ngoài không có tư cách pháp nhân Việt Nam và cá nhân nước ngoài kinh doanh hoặc có thu nhập phát sinh tại Việt Nam.</w:t>
      </w:r>
    </w:p>
    <w:p>
      <w:r>
        <w:t>2. Có chứng từ thanh toán không dùng tiền mặt đối với hàng hóa, dịch vụ mua vào (bao gồm cả hàng hóa nhập khẩu) từ hai mươi triệu đồng trở lên, trừ các trường hợp giá trị hàng hóa, dịch vụ nhập khẩu từng lần có giá trị dưới hai mươi triệu đồng, hàng hóa, dịch vụ mua vào từng lần theo hóa đơn dưới hai mươi triệu đồng theo giá đã có thuế GTGT và trường hợp cơ sở kinh doanh nhập khẩu hàng hóa là quà biếu, quà tặng của tổ chức, cá nhân ở nước ngoài.</w:t>
      </w:r>
    </w:p>
    <w:p>
      <w:r>
        <w:t>Chứng từ thanh toán không dùng tiền mặt gồm chứng từ thanh toán qua ngân hàng và chứng từ thanh toán không dùng tiền mặt khác hướng dẫn tại Khoản 3 và Khoản 4 Điều này.”</w:t>
      </w:r>
    </w:p>
    <w:p>
      <w:r>
        <w:t>Căn cứ các quy định nêu trên, Chi cục Thuế Khu vực XVI trả lời cho Công ty về nguyên tắc như sau:</w:t>
      </w:r>
    </w:p>
    <w:p>
      <w:r>
        <w:t>Trường hợp hóa đơn GTGT mua vào của Công ty tại kỳ tháng 07/2022 được cơ quan thuế xác định là hóa đơn không hợp lệ theo quy định thì Công ty thực hiện kê khai bổ sung hồ sơ khai thuế theo quy định tại Điều 47 Luật Quản lý thuế số 38/2019/QH14 và Khoản 4 Điều 7 Nghị định số 126/2020/NĐ-CP.</w:t>
      </w:r>
    </w:p>
    <w:p>
      <w:r>
        <w:t>Trường hợp chi phí của Công ty đáp ứng các quy định tại Điều 4 Thông tư số 96/2015/TT-BTC ngày 22 tháng 06 năm 2015 của Bộ Tài chính quy định về sửa đổi, bổ sung Điều 6 Thông tư số 78/2014/TT-BTC thì được hạch toán vào chi phí được trừ khi xác định thu nhập chịu thuế TNDN.</w:t>
      </w:r>
    </w:p>
    <w:p>
      <w:r>
        <w:t>Trường hợp Công ty phát sinh thuế GTGT mua vào thì thuế GTGT đầu vào phát sinh trong kỳ nào được kê khai, khấu trừ khi xác định số thuế phải nộp của kỳ đó, không phân biệt đã xuất dùng hay còn để trong kho theo quy định tại Khoản 8 Điều 14 Thông tư số 219/2013/TT-BTC và đáp ứng điều kiện quy định tại Khoản 10 Điều 1 Thông tư 26/2015/TT-BTC nêu trên.</w:t>
      </w:r>
    </w:p>
    <w:p>
      <w:r>
        <w:t>Đề nghị Công ty căn cứ tình hình thực tế phát sinh, đối chiếu với các văn bản quy phạm pháp luật để thực hiện theo quy định.</w:t>
      </w:r>
    </w:p>
    <w:p>
      <w:r>
        <w:t>Trên đây là ý kiến của Chi cục Thuế Khu vực XVI trả lời cho Công ty biết để thực hiện./.</w:t>
      </w:r>
    </w:p>
    <w:p>
      <w:r>
        <w:t>Nơi nhận:</w:t>
      </w:r>
    </w:p>
    <w:p>
      <w:r>
        <w:t>- Như trên</w:t>
      </w:r>
    </w:p>
    <w:p>
      <w:r>
        <w:t>- Web;</w:t>
      </w:r>
    </w:p>
    <w:p>
      <w:r>
        <w:t>- Lưu: VT, QLDN 2.</w:t>
      </w:r>
    </w:p>
    <w:p>
      <w:r>
        <w:t>(25250328/ZV09/0001/7401/010158911)</w:t>
      </w:r>
    </w:p>
    <w:p>
      <w:r>
        <w:t>KT. CHI CỤC TRƯỞNG</w:t>
      </w:r>
    </w:p>
    <w:p>
      <w:r>
        <w:t>PHÓ CHI CỤC TRƯỞNG</w:t>
      </w:r>
    </w:p>
    <w:p>
      <w:r>
        <w:t>Nguyễn Mạnh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