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1728/TCHQ-TXNK năm 2024 thuế giá trị gia tăng mặt hàng thiết bị điện tử chuyên dùng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1728/TCHQ-TXNK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BỘ TÀI CHÍNH</w:t>
      </w:r>
    </w:p>
    <w:p>
      <w:r>
        <w:t>T Ổ NG CỤC HẢI QUAN</w:t>
      </w:r>
    </w:p>
    <w:p>
      <w:r>
        <w:t>-------</w:t>
      </w:r>
    </w:p>
    <w:p>
      <w:r>
        <w:t>CỘNG HÒA XÃ HỘI CHỦ NGHĨA VIỆT NAM</w:t>
      </w:r>
    </w:p>
    <w:p>
      <w:r>
        <w:t>Độc lập - Tự do - Hạnh phúc</w:t>
      </w:r>
    </w:p>
    <w:p>
      <w:r>
        <w:t>---------------</w:t>
      </w:r>
    </w:p>
    <w:p>
      <w:r>
        <w:t>Số:  1728 /TCHQ-TXNK</w:t>
      </w:r>
    </w:p>
    <w:p>
      <w:r>
        <w:t>V/v thuế GTGT mặt hàng thiết bị điện tử chuyên dùng</w:t>
      </w:r>
    </w:p>
    <w:p>
      <w:r>
        <w:t>Hà Nội , ngày  24  tháng  4  năm  2024</w:t>
      </w:r>
    </w:p>
    <w:p>
      <w:r>
        <w:t>Kính gửi:  Công ty cổ phần Thiết bị SISC Việt Nam.</w:t>
      </w:r>
    </w:p>
    <w:p>
      <w:r>
        <w:t>(Tòa nhà SISC, s ố  63-65-67-69-71 Đường L á ng Hạ, Phường Thành Công, Quận Ba Đình, Hà Nội)</w:t>
      </w:r>
    </w:p>
    <w:p>
      <w:r>
        <w:t>Tổng cục Hải quan nhận được công văn số 303-24/CV ngày 15/4/2024 của Công ty Cổ phần Thiết bị SISC Việt Nam đề nghị hướng dẫn về thuế suất thuế giá trị gia tăng (GTGT) đối với mặt hàng thiết bị  đ iện tử chuyên dùng . V ề vấn đề này, Tổng cục Hải quan có ý kiến như sau:</w:t>
      </w:r>
    </w:p>
    <w:p>
      <w:r>
        <w:t>Căn cứ theo Mục IV Phần B Phụ lục III Nghị định số 44/2023/NĐ-CP ngày 30/6/2023 và Nghị định số 94/2023/NĐ-CP ng à y 28/12/2023 của Chính phủ, trường hợp hàng hóa nêu tại công văn số 303-24/CV được xác định là thiết bị điện tử chuyên dùng thì không thuộc đối tượng được giảm thuế GTGT, áp dụng mức thuế su ấ t là 10%. Mã s ố  HS ở cột (4) Ph ầ n B Phụ lục III chỉ đ ể  tra cứu. Việc xác định mã s ố  HS  đ ối với hàng hóa thực tế nhập khẩu thực hiện theo quy định về phân loại hàng hóa tại Luật Hải quan và các văn bản quy phạm pháp luật hướng dẫn thi hành Luật H ả i quan.</w:t>
      </w:r>
    </w:p>
    <w:p>
      <w:r>
        <w:t>Trường hợp vướng mắc liên quan đến việc xác định hàng hóa nhập khẩu là thiết bị điện tử chuyên dùng để khai thuế GTGT, đề nghị doanh nghiệp liên hệ với Bộ Thông tin và Truyền thông để được hướng dẫn cụ thể.</w:t>
      </w:r>
    </w:p>
    <w:p>
      <w:r>
        <w:t>Trường hợp doanh nghiệp nhận thấy thuế suất đ ã  khai chưa  đ úng th ì  thực hiện khai bổ sung tờ khai theo quy định. Cơ quan hải quan nơi tiếp nhận đề nghị khai bổ sung của doanh nghiệp có trách nhiệm kiểm tra nội dung khai bổ sung và thực hiện các thủ tục phát sinh (nếu có). Trường hợp có vướng mắc, cơ quan hải quan nơi giải quyết thủ tục sẽ báo cáo cấp có thẩm quyền.</w:t>
      </w:r>
    </w:p>
    <w:p>
      <w:r>
        <w:t>Vì vậy, đề nghị doanh nghiệp nghiên cứu quy định tại các văn bản quy phạm pháp luật nêu trên để thực hiện và làm việc trực tiếp với cơ  quan  hải quan nơi làm thủ tục nhập khẩu  đ ể được giải quyết thủ tục theo đúng thẩm quyền.</w:t>
      </w:r>
    </w:p>
    <w:p>
      <w:r>
        <w:t>T ổng cục Hải quan thông báo  đ ể Công ty Cổ phần Thiết bị SISC Việt Nam biết./.</w:t>
      </w:r>
    </w:p>
    <w:p>
      <w:r>
        <w:t>Nơi nhận:</w:t>
      </w:r>
    </w:p>
    <w:p>
      <w:r>
        <w:t>- Như trên;</w:t>
      </w:r>
    </w:p>
    <w:p>
      <w:r>
        <w:t>- PTCT Hoàng Việt Cường (để b/cáo);</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