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1707/TCT-CS năm 2023 hướng dẫn về chính sách thuế nhà thầu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1707/TCT-CS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12/05/2023</w:t>
            </w:r>
          </w:p>
        </w:tc>
      </w:tr>
      <w:tr>
        <w:tc>
          <w:tcPr>
            <w:tcW w:type="dxa" w:w="4320"/>
          </w:tcPr>
          <w:p>
            <w:r>
              <w:t>Ngày hiệu lực</w:t>
            </w:r>
          </w:p>
        </w:tc>
        <w:tc>
          <w:tcPr>
            <w:tcW w:type="dxa" w:w="4320"/>
          </w:tcPr>
          <w:p>
            <w:r>
              <w:t>12/05/2023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1707/TCT-CS</w:t>
      </w:r>
    </w:p>
    <w:p>
      <w:r>
        <w:t>V/v chính sách thuế</w:t>
      </w:r>
    </w:p>
    <w:p>
      <w:r>
        <w:t>Hà Nội, ngày 12 tháng 5 năm 2023</w:t>
      </w:r>
    </w:p>
    <w:p>
      <w:r>
        <w:t>Kính gửi:</w:t>
      </w:r>
    </w:p>
    <w:p>
      <w:r>
        <w:t>- Cục Thuế tỉnh Bà Rịa - Vũng Tàu;</w:t>
      </w:r>
    </w:p>
    <w:p>
      <w:r>
        <w:t>- Nhà thầu Samsung Engineering-Thầu chính EPC gói thầu B (Nhà Máy HDPE) dự án Long Sơn.  (Địa chỉ: tầng 5, tòa nhà số 23, đường Nguyễn Thái Học, P7, TP Vũng Tàu, tỉnh Bà Rịa - Vũng Tàu).</w:t>
      </w:r>
    </w:p>
    <w:p>
      <w:r>
        <w:t>Tổng cục Thuế nhận được văn bản đề ngày 22/12/2022 và công văn số 1602/2023/SECL-HDPE ngày 16/02/2023 của Nhà thầu Samsung Engineering - Thầu chính EPC gói thầu B (Nhà Máy HDPE) dự án Long Sơn đề nghị hướng dẫn về chính sách thuế nhà thầu. Về vấn đề này, Tổng cục Thuế có ý kiến như sau:</w:t>
      </w:r>
    </w:p>
    <w:p>
      <w:r>
        <w:t>- Tại khoản 25 Điều 3 Luật Quản lý thuế số 38/2019/QH14 ngày 13/6/2019 quy định:</w:t>
      </w:r>
    </w:p>
    <w:p>
      <w:r>
        <w:t>“25. Nguyên tắc bản chất hoạt động, giao dịch quyết định nghĩa vụ thuế là nguyên tắc được áp dụng trong quản lý thuế nhằm phân tích các giao dịch, hoạt động sản xuất, kinh doanh của người nộp thuế để xác định nghĩa vụ thuế tương ứng với giá trị tạo ra từ bản chất giao dịch, hoạt động sản xuất, kinh doanh đó.”</w:t>
      </w:r>
    </w:p>
    <w:p>
      <w:r>
        <w:t>- Tại khoản 1 Điều 112 Luật Quản lý thuế số 38/2019/QH14 quy định:</w:t>
      </w:r>
    </w:p>
    <w:p>
      <w:r>
        <w:t>“Điều 112. Nhiệm vụ, quyền hạn của thủ trưởng cơ quan quản lý thuế ra quyết định kiểm tra thuế và công chức quản lý thuế trong việc kiểm tra thuế</w:t>
      </w:r>
    </w:p>
    <w:p>
      <w:r>
        <w:t>1. Thủ trưởng cơ quan quản lý thuế ra quyết định kiểm tra thuế có nhiệm vụ, quyền hạn sau đây:</w:t>
      </w:r>
    </w:p>
    <w:p>
      <w:r>
        <w:t>…</w:t>
      </w:r>
    </w:p>
    <w:p>
      <w:r>
        <w:t>d) Quyết định xử lý về thuế, xử phạt vi phạm hành chính theo thẩm quyền hoặc kiến nghị người có thẩm quyền kết luận, ban hành quyết định xử phạt vi phạm hành chính về quản lý thuế;”.</w:t>
      </w:r>
    </w:p>
    <w:p>
      <w:r>
        <w:t>1. Về tỷ lệ thuế thu nhập doanh nghiệp (TNDN) trên doanh thu.</w:t>
      </w:r>
    </w:p>
    <w:p>
      <w:r>
        <w:t>- Tại điểm b khoản 2 Điều 13 Thông tư số 103/2014/TT-BTC ngày 06/8/2013 của Bộ Tài chính quy định:</w:t>
      </w:r>
    </w:p>
    <w:p>
      <w:r>
        <w:t>“2. Tỷ lệ (%) thuế TNDN tính trên doanh thu tính thuế</w:t>
      </w:r>
    </w:p>
    <w:p>
      <w:r>
        <w:t>…</w:t>
      </w:r>
    </w:p>
    <w:p>
      <w:r>
        <w:t>b) Tỷ lệ (%) thuế TNDN tính trên doanh thu tính thuế đối với một số trường hợp cụ thể:</w:t>
      </w:r>
    </w:p>
    <w:p>
      <w:r>
        <w:t>b.1) Đối với các hợp đồng nhà thầu, hợp đồng nhà thầu phụ bao gồm nhiều hoạt động kinh doanh khác nhau, việc áp dụng tỷ lệ thuế TNDN tính trên doanh thu tính thuế khi xác định số thuế TNDN phải nộp căn cứ vào doanh thu chịu thuế TNDN đối với từng hoạt động kinh doanh do Nhà thầu nước ngoài, Nhà thầu phụ nước ngoài thực hiện theo quy định tại hợp đồng. Trường hợp không tách riêng được giá trị từng hoạt động kinh doanh thì áp dụng tỷ lệ thuế TNDN đối với ngành nghề kinh doanh có tỷ lệ thuế TNDN cao nhất cho toàn bộ giá trị hợp đồng.</w:t>
      </w:r>
    </w:p>
    <w:p>
      <w:r>
        <w:t>Riêng đối với hoạt động xây dựng, lắp đặt có bao thầu nguyên vật liệu hoặc máy móc, thiết bị đi kèm công trình xây dựng: Trường hợp hợp đồng nhà thầu tách riêng giá trị từng hoạt động kinh doanh thì từng phần giá trị công việc theo hợp đồng được áp dụng tỷ lệ % thuế TNDN trên doanh thu tương ứng với hoạt động kinh doanh đó. Trường hợp hợp đồng nhà thầu không tách riêng giá trị từng hoạt động kinh doanh thì tỷ lệ % thuế TNDN tính trên doanh thu tính thuế là 2% trên toàn bộ giá trị hợp đồng. Trường hợp Nhà thầu nước ngoài ký hợp đồng với các Nhà thầu   phụ để   giao lại toàn bộ các phần giá trị công việc hoặc hạng mục có bao thầu nguyên vật liệu hoặc máy móc, thiết bị, Nhà thầu nước ngoài chi thực hiện phần giá trị dịch vụ còn lại theo hợp đồng nhà thầu thì tỷ lệ % thuế TNDN tính trên doanh thu tính thuế TNDN được áp dụng đối với ngành nghề dịch vụ (5%).”</w:t>
      </w:r>
    </w:p>
    <w:p>
      <w:r>
        <w:t>Theo báo cáo của Cục Thuế tỉnh Bà Rịa Vũng Tàu và giải trình của Nhà thầu Samsung Engineering: Hóa đơn Nhà thầu xuất cho Chủ đầu tư không chi tiết theo số lượng, giá trị, máy móc thiết bị mà xuất theo biên bản nghiệm thu từng lần riêng cho phần máy móc, thiết bị quy định tại hợp đồng thầu; Cục Thuế đã xác định tỷ lệ thuế TNDN trên doanh thu đối với hoạt động thương mại của phần giá trị máy móc, thiết bị nhập khẩu nguyên chiếc, có đầy đủ hồ sơ kỹ thuật là 1%; Đối với phần máy móc, thiết bị không nguyên chiếc (theo Nhà thầu Samsung Engineering để phục vụ việc vận chuyển máy móc, thiết bị dễ dàng), Cục Thuế đang yêu cầu Nhà thầu cung cấp tiếp hồ sơ để có cơ sở xác định tỷ lệ thuế TNDN tương ứng.</w:t>
      </w:r>
    </w:p>
    <w:p>
      <w:r>
        <w:t>Đề nghị Nhà thầu Samsung Engineering cung cấp hồ sơ, chứng từ để Cục Thuế tỉnh Bà Rịa Vũng Tàu căn cứ quy định tại khoản 2 Điều 13 Thông tư 103/2014/TT-BTC ngày 06/8/2013 của Bộ Tài chính, quy định tại khoản 25 Điều 3 và khoản 1 Điều 112 Luật Quản lý thuế số 38/2019/QH14 quyết định theo thẩm quyền.</w:t>
      </w:r>
    </w:p>
    <w:p>
      <w:r>
        <w:t>2. Về hợp đồng thầu phụ.</w:t>
      </w:r>
    </w:p>
    <w:p>
      <w:r>
        <w:t>- Tại điểm b2 khoản 1 Điều 13 Thông tư số 103/2014/TT-BTC ngày 06/8/2014 của Bộ Tài chính quy định:</w:t>
      </w:r>
    </w:p>
    <w:p>
      <w:r>
        <w:t>“b.2) Trường hợp Nhà thầu nước ngoài ký hợp đồng với Nhà thầu phụ Việt Nam hoặc Nhà thầu phụ nước ngoài thực hiện nộp thuế theo phương pháp kê khai hoặc Nhà thầu phụ nước ngoài nộp thuế theo phương pháp hỗn hợp để giao bớt một phần giá trị công việc hoặc hạng mục được quy định tại Hợp đồng nhà thầu ký với Bên Việt Nam và danh sách các Nhà thầu phụ Việt Nam, Nhà thầu phụ nước ngoài thực hiện phần công việc hoặc hạng mục tương ứng được liệt kê kèm theo Hợp đồng nhà thầu thì doanh thu tính thuế TNDN của Nhà thầu nước ngoài không bao gồm giá trị công việc do Nhà thầu phụ Việt Nam hoặc Nhà thầu phụ nước ngoài thực hiện.</w:t>
      </w:r>
    </w:p>
    <w:p>
      <w:r>
        <w:t>Trường hợp Nhà thầu nước ngoài ký hợp đồng với các nhà cung cấp tại Việt Nam để mua vật tư nguyên vật liệu, máy móc thiết bị để thực hiện hợp đồng nhà thầu và hàng hóa, dịch vụ để phục vụ cho tiêu dùng nội bộ, tiêu dùng các khoản không thuộc hạng mục, công việc mà Nhà thầu nước ngoài thực hiện theo hợp đồng nhà thầu thì giá trị hàng hóa, dịch vụ này không được trừ khi xác định doanh thu tính thuế TNDN của Nhà thầu nước ngoài.”</w:t>
      </w:r>
    </w:p>
    <w:p>
      <w:r>
        <w:t>Đề nghị Nhà thầu Samsung Engineering cung cấp hồ sơ, chứng từ để Cục Thuế tỉnh Bà Rịa - Vũng Tàu căn cứ quy định tại điểm b2 khoản 1 Điều 13 Thông tư số 103/2014/TT-BTC ngày 06/8/2014, quy định tại khoản 25 Điều 3 và khoản 1 Điều 112 Luật Quản lý thuế số 38/2019/QH14 quyết định theo thẩm quyền.</w:t>
      </w:r>
    </w:p>
    <w:p>
      <w:r>
        <w:t>Tổng cục Thuế thông báo để Nhà thầu Samsung Engineering - Thầu chính EPC gói thầu B (Nhà Máy HDPE) dự án Long Sơn và Cục Thuế tỉnh Bà Rịa - Vũng Tàu được biết./.</w:t>
      </w:r>
    </w:p>
    <w:p>
      <w:r>
        <w:t>Nơi nhận:</w:t>
      </w:r>
    </w:p>
    <w:p>
      <w:r>
        <w:t>- Như trên;</w:t>
      </w:r>
    </w:p>
    <w:p>
      <w:r>
        <w:t>- PTCTr. Đặng Ngọc Minh (để b/c);</w:t>
      </w:r>
    </w:p>
    <w:p>
      <w:r>
        <w:t>- Vụ CST. PC (BTC);</w:t>
      </w:r>
    </w:p>
    <w:p>
      <w:r>
        <w:t>- Vụ PC(TCT);</w:t>
      </w:r>
    </w:p>
    <w:p>
      <w:r>
        <w:t>- Lưu VT, CS.</w:t>
      </w:r>
    </w:p>
    <w:p>
      <w:r>
        <w:t>TL. TỔNG CỤC TRƯỞNG</w:t>
      </w:r>
    </w:p>
    <w:p>
      <w:r>
        <w:t>VỤ TRƯỞNG VỤ CHÍNH SÁCH</w:t>
      </w:r>
    </w:p>
    <w:p>
      <w:r>
        <w:t>Lưu Đức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