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1703/TCT-CS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1703/TCT-CS</w:t>
      </w:r>
    </w:p>
    <w:p>
      <w:r>
        <w:t>V/v thuế GTGT</w:t>
      </w:r>
    </w:p>
    <w:p>
      <w:r>
        <w:t>Hà Nội, ngày 12 tháng 5 năm 2023</w:t>
      </w:r>
    </w:p>
    <w:p>
      <w:r>
        <w:t>Kính gửi:  Cục Thuế tỉnh Quảng Ninh</w:t>
      </w:r>
    </w:p>
    <w:p>
      <w:r>
        <w:t>Tổng cục Thuế nhận được công văn số 7327/CTQNI-TTKT5 ngày 29/8/2022 của Cục Thuế tỉnh Quảng Ninh về thuế GTGT. Về vấn đề này, Tổng cục Thuế có ý kiến như sau:</w:t>
      </w:r>
    </w:p>
    <w:p>
      <w:r>
        <w:t>Căn cứ khoản 1 Điều 76 Luật Quản lý thuế số 38/2019/QH14 ngày 13/6/2019 quy định thẩm quyền quyết định hoàn thuế;</w:t>
      </w:r>
    </w:p>
    <w:p>
      <w:r>
        <w:t>Căn cứ quy định tại khoản 3 Điều 1 Luật thuế GTGT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quy định tại khoản 6 Điều 1 Nghị định số 100/2016/NĐ-CP ngày 1/7/2016 sửa đổi, bổ sung Điều 10 Nghị định số 209/2013/NĐ-CP ngày 18/12/2013 của Chính phủ (đã được sửa đổi, bổ sung tại Nghị định số 12/2015/NĐ-CP ngày 12/02/2015)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quy định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w:t>
      </w:r>
    </w:p>
    <w:p>
      <w:r>
        <w:t>Căn cứ khoản 2 Điều 28 Thông tư số 80/2021/TT-BTC ngày 29/9/2021 của Bộ Tài chính hướng dẫn hồ sơ đề nghị hoàn thuế GTGT;</w:t>
      </w:r>
    </w:p>
    <w:p>
      <w:r>
        <w:t>Căn cứ Điều 22 Luật Đầu tư số 61/2020/QH14 ngày 17/6/2020 quy định về đầu tư thành lập tổ chức kinh tế.</w:t>
      </w:r>
    </w:p>
    <w:p>
      <w:r>
        <w:t>Căn cứ các quy định trên, trường hợp Công ty TNHH may mặc Hoa Lợi Đạt (Quảng Ninh) Việt Nam được thành lập để thực hiện “Dự án Nhà máy may mặc tại phường Cẩm Phú, thành phố Cẩm Phả, tỉnh Quảng Ninh”. Công ty TNHH may mặc Hoa Lợi Đạt (Quảng Ninh) Việt Nam đã được Giấy chứng nhận đăng ký doanh nghiệp số 5702071811 do Sở Kế hoạch và Đầu tư tỉnh Quảng Ninh cấp lần đầu ngày 05/01/2021, đăng ký, khai thuế theo phương pháp khấu trừ tại Cục Thuế tỉnh Quảng Ninh, nếu việc thành lập Công ty TNHH may mặc Hoa Lợi Đạt (Quảng Ninh) Việt Nam để thực hiện dự án theo đúng quy định pháp luật về đầu tư, pháp luật về doanh nghiệp, “Dự án Nhà máy may mặc tại phường Cẩm Phú, thành phố Cẩm Phả, tỉnh Quảng Ninh” là dự án đầu tư mới thì Cục Thuế căn cứ quy định pháp luật về thuế GTGT, pháp luật về quản lý thuế, pháp luật liên quan tại từng kỳ đề nghị hoàn thuế GTGT và tình hình thực tế để xử lý theo quy định và theo thẩm quyền.</w:t>
      </w:r>
    </w:p>
    <w:p>
      <w:r>
        <w:t>Tổng cục Thuế có ý kiến để Cục Thuế tỉnh Quảng Ninh được biết./.</w:t>
      </w:r>
    </w:p>
    <w:p>
      <w:r>
        <w:t>Nơi nhận:</w:t>
      </w:r>
    </w:p>
    <w:p>
      <w:r>
        <w:t>- Như trên;</w:t>
      </w:r>
    </w:p>
    <w:p>
      <w:r>
        <w:t>- Phó TCTr Đặng Ngọc Minh (để b/c);</w:t>
      </w:r>
    </w:p>
    <w:p>
      <w:r>
        <w:t>- Vụ PC, CST - BTC;</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