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1702/TCT-CS năm 2023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1702/TCT- CS</w:t>
      </w:r>
    </w:p>
    <w:p>
      <w:r>
        <w:t>V/v: chính sách tiền thuê đất.</w:t>
      </w:r>
    </w:p>
    <w:p>
      <w:r>
        <w:t>Hà Nội, ngày 12 tháng 5 năm 2023</w:t>
      </w:r>
    </w:p>
    <w:p>
      <w:r>
        <w:t>Kính gửi:  Cục Thuế tỉnh Phú Thọ.</w:t>
      </w:r>
    </w:p>
    <w:p>
      <w:r>
        <w:t>Trả lời công văn số 59/CTPTH-HKDCN ngày 10/1/2023 của Cục Thuế tỉnh Phú Thọ về việc quy đổi số tiền bồi thường, giải phóng mặt bằng ra số năm, tháng hoàn thành nghĩa vụ tài chính nộp tiền thuê đất, Tổng cục Thuế có ý kiến như sau:</w:t>
      </w:r>
    </w:p>
    <w:p>
      <w:r>
        <w:t>Theo quy định tại điểm b khoản 1 Điều 118, khoản 1 Điều 119 Luật Đất đai năm 2013 thì Nhà nước cho thuê đất theo hình thức đấu giá quyền sử dụng đất để đầu tư xây dựng kết cấu hạ tầng để chuyển nhượng hoặc cho thuê và điều kiện để đấu giá quyền sử dụng đất khi Nhà nước cho thuê đất là đất đã được giải phóng mặt bằng. Vì vậy, việc UBND tỉnh Phú Thọ cho các doanh nghiệp thuê đất chưa bồi thường, giải phóng mặt bằng để đầu tư xây dựng kết cấu hạ tầng để cho thuê lại có phù hợp với quy định tại điểm b khoản 1 Điều 118, khoản 1 Điều 119 Luật Đất đai năm 2013 nêu trên hay không thuộc trách nhiệm của UBND tỉnh Phú Thọ và chức năng quản lý nhà nước của Bộ Tài nguyên và Môi trường.</w:t>
      </w:r>
    </w:p>
    <w:p>
      <w:r>
        <w:t>Trường hợp dự án thuộc đối tượng cho thuê đất không thông qua hình thức đấu giá theo đúng quy định tại Luật Đất đai năm 2013 thì việc khấu trừ tiền bồi thường, giải phóng mặt bằng được thực hiện theo quy định tại điểm c khoản 1 Điều 23 Nghị định số 46/2014/NĐ-CP, trong đó tiền thuê đất phải nộp 1 năm được xác định theo quy định tại khoản 1 Điều 12 Nghị định số 46/2014/NĐ-CP, diện tích đất cho thuê phải nộp tiền thuê đất được xác định theo quy định tại khoản 2 Điều 9 Nghị định số 46/2014/NĐ-CP.</w:t>
      </w:r>
    </w:p>
    <w:p>
      <w:r>
        <w:t>Đề nghị Cục Thuế tỉnh Phú Thọ căn cứ các quy định pháp luật về đất đai và hồ sơ cụ thể để xác định nghĩa vụ tài chính nộp tiền thuê đất của doanh nghiệp theo đúng quy định.</w:t>
      </w:r>
    </w:p>
    <w:p>
      <w:r>
        <w:t>Tổng cục Thuế trả lời để Cục Thuế tỉnh Phú Thọ biết./.</w:t>
      </w:r>
    </w:p>
    <w:p>
      <w:r>
        <w:t>Nơi nhận:</w:t>
      </w:r>
    </w:p>
    <w:p>
      <w:r>
        <w:t>- Như trên;</w:t>
      </w:r>
    </w:p>
    <w:p>
      <w:r>
        <w:t>- Phó TCTr Đăng Ngọc Minh (để b/c);</w:t>
      </w:r>
    </w:p>
    <w:p>
      <w:r>
        <w:t>- Vụ PC, Cục QLCS (BTC);</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