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16889/CTHN-TTHT năm 2024 thanh lý tài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16889/CTHN-TTHT</w:t>
      </w:r>
    </w:p>
    <w:p>
      <w:r>
        <w:t>V/v thanh lý tài sản</w:t>
      </w:r>
    </w:p>
    <w:p>
      <w:r>
        <w:t>Hà Nội, ngày 02 tháng 4 năm 2024</w:t>
      </w:r>
    </w:p>
    <w:p>
      <w:r>
        <w:t>Kính gửi:  Công ty Tài chính TNHH MB Shinsei</w:t>
      </w:r>
    </w:p>
    <w:p>
      <w:r>
        <w:t>Đ/c: Tầng 9,10,11,12 Tòa nhà MB Bank số 21 Cát Linh, Q. Đống Đa, TP. Hà Nội</w:t>
      </w:r>
    </w:p>
    <w:p>
      <w:r>
        <w:t>MST: 0107349019</w:t>
      </w:r>
    </w:p>
    <w:p>
      <w:r>
        <w:t>Trả lời công văn số 24/2024/CV-Mcredit-TGĐ ngày 23/02/2024 và công văn số 11/2024/CV-Mcredit-TGĐ ngày 30/01/2024 của Công ty Tài chính TNHH MB Shinsei (sau đây gọi là Công ty) vướng mắc về hoạt động thanh lý tài sản, Cục Thuế TP Hà Nội có ý kiến như sau:</w:t>
      </w:r>
    </w:p>
    <w:p>
      <w:r>
        <w:t>- Căn cứ Khoản 1 Điều 47 Luật Quản lý thuế số 38/2019/QH14 ngày 13/6/2019 của Quốc hội quy định về khai bổ sung hồ sơ khai thuế:</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w:t>
      </w:r>
    </w:p>
    <w:p>
      <w:r>
        <w:t>- Căn cứ Khoản 4 Điều 7 Nghị định số 126/2020/NĐ-CP ngày 19/10/2020 của Chính phủ quy định về hồ sơ khai thuế:</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a) Trường hợp khai bổ sung không làm thay đổi nghĩa vụ thuế thì chỉ phải nộp Bản giải trình khai bổ sung và các tài liệu có liên quan, không phải nộp Tờ khai bổ sung.</w:t>
      </w:r>
    </w:p>
    <w:p>
      <w:r>
        <w:t>Trường hợp chưa nộp hồ sơ khai quyết toán thuế năm thì người nộp thuế khai bổ sung hồ sơ khai thuế của tháng, quý có sai, sót, đồng thời tổng hợp số liệu khai bổ sung vào hồ sơ khai quyết toán thuế năm.</w:t>
      </w:r>
    </w:p>
    <w:p>
      <w: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r>
        <w:t>- Căn cứ Điểm a Khoản 9 Điều 1 Thông tư 26/2015/TT-BTC của Bộ Tài chính sửa đổi khoản 2 Điều 14 Thông tư số 219/2013/TT-BTC về nguyên tắc khấu trừ thuế giá trị gia tăng đầu vào:</w:t>
      </w:r>
    </w:p>
    <w:p>
      <w:r>
        <w:t>“2.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r>
        <w:t>Cơ sở kinh doanh hàng hóa, dịch vụ chịu thuế và không chịu thuế GTGT hàng tháng/quý tạm phân bổ số thuế GTGT của hàng hóa, dịch vụ, tài sản cố định mua vào được khấu trừ trong tháng/quý, cuối năm cơ sở kinh doanh thực hiện tính phân bổ số thuế GTGT đầu vào được khấu trừ của năm để kê khai điều chỉnh thuế GTGT đầu vào đã tạm phân bổ khấu trừ theo tháng/quý.”</w:t>
      </w:r>
    </w:p>
    <w:p>
      <w:r>
        <w:t>Căn cứ các quy định trên, Cục Thuế TP Hà Nội có ý kiến như sau:</w:t>
      </w:r>
    </w:p>
    <w:p>
      <w:r>
        <w:t>Trường hợp Công ty đang sản xuất, kinh doanh hàng hóa, dịch vụ không chịu thuế GTGT có phát sinh hoạt động sản xuất, kinh doanh hàng hóa, dịch vụ chịu thuế GTGT thì được khấu trừ số thuế GTGT đầu vào của hàng hóa, dịch vụ dùng cho sản xuất, kinh doanh hàng hóa, dịch vụ chịu thuế GTGT nếu hạch toán riêng được thuế GTGT đầu vào được khấu trừ và không được khấu trừ theo quy định tại Điểm a Khoản 9 Điều 1 Thông tư 26/2015/TT-BTC nêu trên.</w:t>
      </w:r>
    </w:p>
    <w:p>
      <w:r>
        <w:t>Công ty được khai bổ sung hồ sơ khai thuế trong thời hạn 10 năm kể từ ngày hết thời hạn nộp hồ sơ khai thuế của kỳ tính thuế có sai, sót nhưng trước khi cơ quan thuế, cơ quan có thẩm quyền công bố quyết định thanh tra, kiểm tra theo quy định tại Khoản 1 Điều 47 Luật Quản lý thuế. Công ty thực hiện khai bổ sung thuế GTGT, thuế TNDN theo quy định tại Khoản 4 Điều 7 Nghị định số 126/2020/NĐ-CP nêu trên.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Công ty Tài chính TNHH MB Shinsei được biết./.</w:t>
      </w:r>
    </w:p>
    <w:p>
      <w:r>
        <w:t>Nơi nhận:</w:t>
      </w:r>
    </w:p>
    <w:p>
      <w:r>
        <w:t>- Như trên;</w:t>
      </w:r>
    </w:p>
    <w:p>
      <w:r>
        <w:t>- Phòng NVDTPC;</w:t>
      </w:r>
    </w:p>
    <w:p>
      <w:r>
        <w:t>- Phòng TTKT 8;</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