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16888/CTHN-TTHT năm 2024 hưởng giảm trừ bảo hiểm khi quyết toán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16888/CTHN-TTHT</w:t>
      </w:r>
    </w:p>
    <w:p>
      <w:r>
        <w:t>V/v hướng giảm trừ bảo hiểm khi quyết toán thuế TNCN</w:t>
      </w:r>
    </w:p>
    <w:p>
      <w:r>
        <w:t>Hà Nội, ngày 02 tháng 4 năm 2024</w:t>
      </w:r>
    </w:p>
    <w:p>
      <w:r>
        <w:t>Kính gửi:  Công ty CP Cung ứng và XNK Lao động Hàng Không</w:t>
      </w:r>
    </w:p>
    <w:p>
      <w:r>
        <w:t>(Đ/c: Số 1 ngõ 200/10 Nguyễn Sơn, phường Bồ Đề, quận Long Biên, TP Hà Nội - MST: 0100108399)</w:t>
      </w:r>
    </w:p>
    <w:p>
      <w:r>
        <w:t>Trả lời công văn số 199/LĐHK-TCKT ngày 27/12/2024 của Công ty CP Cung ứng và XNK Lao động Hàng Không (sau đây gọi là Công ty) vướng mắc về việc quyết toán thuế TNCN. Cục Thuế TP Hà Nội có ý kiến như sau:</w:t>
      </w:r>
    </w:p>
    <w:p>
      <w:r>
        <w:t>- Căn cứ khoản 6 Điều 8 Nghị định 126/2020/NĐ-CP ngày 19/10/2020 của Chính phủ quy định:</w:t>
      </w:r>
    </w:p>
    <w:p>
      <w: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
        <w:t>...d.2) Cá nhân cư trú có thu nhập từ tiền lương, tiền công ủy quyền quyết toán thuế cho tổ chức, cá nhân trả thu nhập, cụ thể như sau:</w:t>
      </w:r>
    </w:p>
    <w:p>
      <w: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 Trường hợp cá nhân là người lao động được điều chuyển từ tổ chức cũ đến tổ chức mới theo quy định tại điểm d.1 khoản này thì cá nhân được ủy quyền quyết toán thuế cho tổ chức mới.</w:t>
      </w:r>
    </w:p>
    <w:p>
      <w: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vãng lai ở các nơi khác bình quân tháng trong năm không quá 10 triệu đồng và đã được khấu trừ thuế thu nhập cá nhân theo tỷ lệ 10% nếu không có yêu cầu quyết toán thuế đối với phần thu nhập này."</w:t>
      </w:r>
    </w:p>
    <w:p>
      <w:r>
        <w:t>- Căn cứ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9 hướng dẫn giảm trừ gia cảnh đối với các khoản bảo hiểm, quỹ hưu trí tự nguyện (sửa đổi bởi Điều 15 Thông tư 92/2015/TT-BTC có hiệu lực từ ngày 30/07/2015):</w:t>
      </w:r>
    </w:p>
    <w:p>
      <w:r>
        <w:t>“Điều 9. Các khoản giảm trừ</w:t>
      </w:r>
    </w:p>
    <w:p>
      <w:r>
        <w:t>Các khoản giảm trừ theo hướng dẫn tại Điều này là các khoản được trừ vào thu nhập chịu thuế của cá nhân trước khi xác định thu nhập tính thuế từ tiền lương, tiền công, từ kinh doanh. Cụ thể như sau:</w:t>
      </w:r>
    </w:p>
    <w:p>
      <w:r>
        <w:t>...2. Giảm trừ đối với các khoản đóng bảo hiểm, Quỹ hưu trí tự nguyện</w:t>
      </w:r>
    </w:p>
    <w:p>
      <w:r>
        <w:t>a) Các khoản đóng bảo hiểm bao gồm: bảo hiểm xã hội, bảo hiểm y tế, bảo hiểm thất nghiệp, bảo hiểm trách nhiệm nghề nghiệp đối với một số ngành nghề phải tham gia bảo hiểm bắt buộc.</w:t>
      </w:r>
    </w:p>
    <w:p>
      <w:r>
        <w:t>b) Các khoản đóng vào Quỹ hưu trí tự nguyện, mua bảo hiểm hưu trí tự nguyện</w:t>
      </w:r>
    </w:p>
    <w:p>
      <w:r>
        <w:t>Mức đóng vào quỹ hưu trí tự nguyện, mua bảo hiểm hưu trí tự nguyện được trừ ra khỏi thu nhập chịu thuế theo thực tế phát sinh nhưng tối đa không quá một (01) triệu đồng/tháng đối với người lao động tham gia các sản phẩm hưu trí tự nguyện theo hướng dẫn của Bộ Tài chính bao gồm cả số tiền do người sử dụng lao động đóng cho người lao động và cả số tiền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r>
        <w:t>...  đ)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w:t>
      </w:r>
    </w:p>
    <w:p>
      <w:r>
        <w:t>Căn cứ các quy định nêu trên, Cục Thuế TP Hà Nội có ý kiến như sau:</w:t>
      </w:r>
    </w:p>
    <w:p>
      <w:r>
        <w:t>Trường hợp cá nhân có thu nhập từ tiền lương, tiền công ký hợp đồng lao động từ 03 tháng trở lên tại Công ty CP Cung ứng và XNK Lao động Hàng Không và thực tế đang làm việc tại Công ty vào thời điểm Công ty thực hiện việc quyết toán thuế (kể cả trường hợp không làm việc đủ 12 tháng trong năm) thì được ủy quyền cho Công ty thực hiện quyết toán thuế TNCN theo quy định tại tiết d.2 điểm d khoản 6 Điều 8 Nghị định 126/2020/NĐ-CP của Chính phủ.</w:t>
      </w:r>
    </w:p>
    <w:p>
      <w:r>
        <w:t>Trường hợp cá nhân có tham gia bảo hiểm, quỹ hưu trí tự nguyện thuộc các khoản quy định tại khoản 2 Điều 9 Thông tư 111/2013/TT-BTC (sửa đổi bởi Điều 15 Thông tư 92/2015/TT-BTC có hiệu lực từ ngày 30/07/2015) thì được trừ vào thu nhập chịu thuế khi tính thuế TNCN theo quy định.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4 để được hỗ trợ giải quyết.</w:t>
      </w:r>
    </w:p>
    <w:p>
      <w:r>
        <w:t>Cục Thuế TP Hà Nội trả lời để Công ty CP Cung ứng và XNK Lao động Hàng Không được biết và thực hiện./.</w:t>
      </w:r>
    </w:p>
    <w:p>
      <w:r>
        <w:t>Nơi nhận:</w:t>
      </w:r>
    </w:p>
    <w:p>
      <w:r>
        <w:t>- Như trên;</w:t>
      </w:r>
    </w:p>
    <w:p>
      <w:r>
        <w:t>- Phòng TTKT4;</w:t>
      </w:r>
    </w:p>
    <w:p>
      <w:r>
        <w:t>- Phòng NVDTPC;</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