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1673/TCT-DNNCN năm 2024 về tính thuế thu nhập cá nhân từ nhận thừa kế tài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1673/TCT-DNNCN</w:t>
      </w:r>
    </w:p>
    <w:p>
      <w:r>
        <w:t>V/v tính thuế thu nhập cá nhân từ nhận thừa kế tài sản</w:t>
      </w:r>
    </w:p>
    <w:p>
      <w:r>
        <w:t>Hà Nội, ngày 22 tháng 4 năm 2024</w:t>
      </w:r>
    </w:p>
    <w:p>
      <w:r>
        <w:t>Kính gửi:  Cục Thuế tỉnh Phú Yên</w:t>
      </w:r>
    </w:p>
    <w:p>
      <w:r>
        <w:t>Tổng cục Thuế nhận được công văn số 310/CTPHY-NVDTPC ngày 24/01/2024 của Cục Thuế tỉnh Phú Yên đề nghị hướng dẫn xác định giá tính thuế thu nhập cá nhân đối với thu nhập từ nhận thừa kế là tàu thuyền. Về vấn đề này, Tổng cục Thuế có ý kiến như sau:</w:t>
      </w:r>
    </w:p>
    <w:p>
      <w:r>
        <w:t>Tại điểm d khoản 9 Điều 2 và điểm d khoản 1 Điều 16 Thông tư số 111/2013/TT-BTC hướng dẫn Luật thuế TNCN (được sửa đổi, bổ sung tại khoản 2 Điều 19 Thông tư số 92/2015/TT-BTC ngày 15/6/2015) quy định:</w:t>
      </w:r>
    </w:p>
    <w:p>
      <w:r>
        <w:t>“Điều 2. Các khoản thu nhập chịu thuế</w:t>
      </w:r>
    </w:p>
    <w:p>
      <w:r>
        <w:t>9. Thu nhập từ nhận thừa kế</w:t>
      </w:r>
    </w:p>
    <w:p>
      <w:r>
        <w:t>d) Đối với nhận thừa kế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r>
        <w:t>…</w:t>
      </w:r>
    </w:p>
    <w:p>
      <w:r>
        <w:t>Điều 16. Căn cứ tính thuế từ thừa kế, quà tặng</w:t>
      </w:r>
    </w:p>
    <w:p>
      <w:r>
        <w:t>Căn cứ tính thuế đối với thu nhập từ thừa kế, quà tặng là thu nhập tính thuế và thuế suất.</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d) Đối với thừa kế, quà tặng là các tài sản khác phải đăng ký quyền sở hữu hoặc quyền sử dụng với cơ quan quản lý Nhà nước: giá trị tài sản được xác định trên cơ sở bảng giá tính lệ phí trước bạ do Ủy ban nhân dân cấp tỉnh quy định tại thời điểm cá nhân làm thủ tục đăng ký quyền sở hữu, quyền sử dụng tài sản thừa kế, quà tặng”.</w:t>
      </w:r>
    </w:p>
    <w:p>
      <w:r>
        <w:t>Tại khoản 2, 4 Điều 7 Nghị định số 10/2022/NĐ-CP ngày 15/1/2022 của Chính phủ quy định và hướng dẫn về lệ phí trước bạ quy định:</w:t>
      </w:r>
    </w:p>
    <w:p>
      <w:r>
        <w:t>“2. Giá tính lệ phí trước bạ đối với tài sản là súng săn, súng dùng để tập luyện, thi đấu thể thao, tàu thủy, kể cả sà lan, ca nô, tàu kéo, tàu đẩy, tàu ngầm, tàu lặn, thuyền, kể cả du thuyền, tàu bay quy định tại khoản 2, khoản 3, khoản 4, khoản 5 Điều 3 Nghị định này; vỏ, tổng thành khung, tổng thành máy, thân máy (block) của tài sản quy định tại khoản 3, khoản 4, khoản 5, khoản 6, khoản 7 Điều 3 Nghị định này; rơ moóc hoặc sơ mi rơ moóc được kéo bởi ô tô, xe ô tô chuyên dùng, xe máy chuyên dùng là giá chuyển nhượng tài sản trên thị trường của từng loại tài sản.</w:t>
      </w:r>
    </w:p>
    <w:p>
      <w:r>
        <w:t>Giá chuyển nhượng tài sản trên thị trường của từng loại tài sản được xác định căn cứ vào các cơ sở dữ liệu sau:</w:t>
      </w:r>
    </w:p>
    <w:p>
      <w:r>
        <w:t>- Đối với tài sản mua bán trong nước là giá trên hóa đơn, chứng từ bán hàng hợp pháp theo quy định của pháp luật về hóa đơn, chứng từ, bao gồm cả thuế giá trị gia tăng (nếu có).</w:t>
      </w:r>
    </w:p>
    <w:p>
      <w:r>
        <w:t>- Đối với tài sản sản xuất trong nước là giá theo Thông báo của doanh nghiệp sản xuất chính hãng.</w:t>
      </w:r>
    </w:p>
    <w:p>
      <w:r>
        <w:t>- Đối với tài sản tự sản xuất, chế tạo hoặc thuê sản xuất, chế tạo là giá bán tài sản cũng loại hoặc tương đương, bao gồm thuế tiêu thụ đặc biệt (nếu có), thuế giá trị gia tăng (nếu có). Trường hợp tài sản tự sản xuất, chế tạo hoặc thuê sản xuất, chế tạo mà không có giá bán của tài sản cùng loại hoặc tương đương là giá thành sản phẩm, cộng (+) thuế tiêu thụ đặc biệt (nếu có), cộng (+) thuế giá trị gia tăng (nếu có).</w:t>
      </w:r>
    </w:p>
    <w:p>
      <w:r>
        <w:t>- Đối với tài sản nhập khẩu (bao gồm cả tài sản đã qua sử dụng nhập khẩu) là trị giá tính thuế nhập khẩu theo quy định của pháp luật về hải quan, cộng (+) thuế nhập khẩu (nếu có), cộng (+) thuế tiêu thụ đặc biệt (nếu có), cộng (+) thuế giá trị giá tăng (nếu có); hoặc là giá theo Thông báo của doanh nghiệp nhập khẩu được ủy quyền thay mặt doanh nghiệp sản xuất, lắp ráp nước ngoài. Trường hợp miễn thuế nhập khẩu theo quy định thì giá tính lệ phí trước bạ bao gồm cả thuế nhập khẩu được miễn.</w:t>
      </w:r>
    </w:p>
    <w:p>
      <w:r>
        <w:t>- Giá tính lệ phí trước bạ trên ứng dụng quản lý trước bạ của cơ quan thuế; giá bản tài sản cùng loại hoặc tương đương, bao gồm thuế tiêu thụ đặc biệt (nếu có), thuế giá trị gia tăng (nếu có).</w:t>
      </w:r>
    </w:p>
    <w:p>
      <w:r>
        <w:t>…</w:t>
      </w:r>
    </w:p>
    <w:p>
      <w:r>
        <w:t>4. Giá tính lệ phí trước bạ đối với tài sản đã qua sử dụng (trừ nhà, đất; tài sản đã qua sử dụng nhập khẩu; tài sản mua theo phương thức xử lý tài sản xác lập sở hữu toàn dân đã qua sử dụng) là giá trị còn lại tỉnh theo thời gian sử dụng của tài sản”.</w:t>
      </w:r>
    </w:p>
    <w:p>
      <w:r>
        <w:t>Tại khoản 3 Điều 3 Thông tư số 13/2022/TT-BTC ngày 28/2/2022 của Bộ Tài chính quy định chi tiết một số điều của Nghị định số 10/2022/NĐ-CP ngày 15/01/2022 của Chính phủ quy định về lệ phí trước bạ quy định:</w:t>
      </w:r>
    </w:p>
    <w:p>
      <w:r>
        <w:t>“Điều 3. Giá tỉnh lệ phí trước bạ</w:t>
      </w:r>
    </w:p>
    <w:p>
      <w:r>
        <w:t>3. Giá tính lệ phí trước bạ đối với tài sản đã qua sử dụng quy định tại khoản 4 Điều 7 Nghị định số 10/2022/NĐ-CP</w:t>
      </w:r>
    </w:p>
    <w:p>
      <w:r>
        <w:t>Giá tính lệ phí trước bạ là giá trị còn lại tính theo thời gian sử dụng của tài sản. Giá trị còn lại của tài sản bảng giá trị tài sản mới nhân với (x) tỷ lệ phần trăm chất lượng còn lại của tài sản.</w:t>
      </w:r>
    </w:p>
    <w:p>
      <w:r>
        <w:t>Trong đó:</w:t>
      </w:r>
    </w:p>
    <w:p>
      <w:r>
        <w:t>a) Giá trị tài sản mới xác định theo hướng dẫn tại khoản 2 Điều 7 Nghị định số 10/2022/NĐ-CP và khoản 2 Điều này.</w:t>
      </w:r>
    </w:p>
    <w:p>
      <w:r>
        <w:t>…</w:t>
      </w:r>
    </w:p>
    <w:p>
      <w:r>
        <w:t>b) Tỷ lệ (%) chất lượng còn lại của tài sản trước bạ được xác định như sau:</w:t>
      </w:r>
    </w:p>
    <w:p>
      <w:r>
        <w:t>Thời gian đã sử dụng</w:t>
      </w:r>
    </w:p>
    <w:p>
      <w:r>
        <w:t>Tỷ lệ (%) chất lượng còn lại của tài sản trước bạ</w:t>
      </w:r>
    </w:p>
    <w:p>
      <w:r>
        <w:t>Tài sản mới</w:t>
      </w:r>
    </w:p>
    <w:p>
      <w:r>
        <w:t>100%</w:t>
      </w:r>
    </w:p>
    <w:p>
      <w:r>
        <w:t>Trong 1 năm</w:t>
      </w:r>
    </w:p>
    <w:p>
      <w:r>
        <w:t>90%</w:t>
      </w:r>
    </w:p>
    <w:p>
      <w:r>
        <w:t>Từ trên 1 đến 3 năm</w:t>
      </w:r>
    </w:p>
    <w:p>
      <w:r>
        <w:t>70%</w:t>
      </w:r>
    </w:p>
    <w:p>
      <w:r>
        <w:t>Từ trên 3 đến 6 năm</w:t>
      </w:r>
    </w:p>
    <w:p>
      <w:r>
        <w:t>50%</w:t>
      </w:r>
    </w:p>
    <w:p>
      <w:r>
        <w:t>Từ trên 6 đến 10 năm</w:t>
      </w:r>
    </w:p>
    <w:p>
      <w:r>
        <w:t>30%</w:t>
      </w:r>
    </w:p>
    <w:p>
      <w:r>
        <w:t>Trên 10 năm</w:t>
      </w:r>
    </w:p>
    <w:p>
      <w:r>
        <w:t>20%</w:t>
      </w:r>
    </w:p>
    <w:p>
      <w:r>
        <w:t>Thời gian sử dụng của tài sản được tính từ năm sản xuất đến năm kê khai lệ phí trước bạ. Trường hợp không xác định được năm sản xuất thì thời gian sử dụng của tài sản được tính từ năm bắt đầu đưa tài sản vào sử dụng đến năm kê khai lệ phí trước bạ’’.</w:t>
      </w:r>
    </w:p>
    <w:p>
      <w:r>
        <w:t>Căn cứ các quy định nêu trên, trường hợp tài sản nhận thừa kế là tàu thuyền mới chưa qua sử dụng thì giá trị tài sản để tính thuế thu nhập cá nhân là giá chuyển nhượng tài sản trên thị trường theo quy định tại khoản 2 Điều 7 Nghị định số 10/2022/NĐ-CP ngày 15/1/2022 của Chính phủ quy định và hướng dẫn về lệ phí trước bạ. Trường hợp tài sản nhận thừa kế là tàu thuyền đã qua sử dụng thì giá trị tài sản để tính thuế thu nhập cá nhân được xác định theo quy định tại khoản 4 Điều 7 Nghị định số 10/2022/NĐ-CP ngày 15/1/2022 của Chính phủ quy định và hướng dẫn về lệ phí trước bạ và khoản 3 Điều 3 Thông tư số 13/2022/TT-BTC ngày 28/2/2022 của Bộ Tài chính quy định chi tiết một số điều của Nghị định số 10/2022/NĐ-CP ngày 15/01/2022 của Chính phủ quy định về lệ phí trước bạ.</w:t>
      </w:r>
    </w:p>
    <w:p>
      <w:r>
        <w:t>Đề nghị Cục Thuế tỉnh Phú Yên căn cứ vào hồ sơ thực tế của tài sản để xác định giá trị tài sản thừa kế phù hợp với quy định.</w:t>
      </w:r>
    </w:p>
    <w:p>
      <w:r>
        <w:t>Tổng cục Thuế trả lời để Cục Thuế được biết./.</w:t>
      </w:r>
    </w:p>
    <w:p>
      <w:r>
        <w:t>Nơi nhận:</w:t>
      </w:r>
    </w:p>
    <w:p>
      <w:r>
        <w:t>- Như trên;</w:t>
      </w:r>
    </w:p>
    <w:p>
      <w:r>
        <w:t>- Phó TCTrg Mai Sơn (để b/c);</w:t>
      </w:r>
    </w:p>
    <w:p>
      <w:r>
        <w:t>- Vụ: PC, CS;</w:t>
      </w:r>
    </w:p>
    <w:p>
      <w:r>
        <w:t>- Website TCT;</w:t>
      </w:r>
    </w:p>
    <w:p>
      <w:r>
        <w:t>- Lưu: VT, DNNCN(1b).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