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16656/CHQ-GSQL năm 2025 về thủ tục hải quan nhập khẩu khi sáp nhập công ty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16656/CHQ-GSQL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28/07/2025</w:t>
            </w:r>
          </w:p>
        </w:tc>
      </w:tr>
      <w:tr>
        <w:tc>
          <w:tcPr>
            <w:tcW w:type="dxa" w:w="4320"/>
          </w:tcPr>
          <w:p>
            <w:r>
              <w:t>Ngày hiệu lực</w:t>
            </w:r>
          </w:p>
        </w:tc>
        <w:tc>
          <w:tcPr>
            <w:tcW w:type="dxa" w:w="4320"/>
          </w:tcPr>
          <w:p>
            <w:r>
              <w:t>28/07/2025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16656/CHQ-GSQL</w:t>
      </w:r>
    </w:p>
    <w:p>
      <w:r>
        <w:t>V/v thủ tục hải quan nhập khẩu khi sáp nhập công ty</w:t>
      </w:r>
    </w:p>
    <w:p>
      <w:r>
        <w:t>Hà Nội, ngày 28 tháng 7 năm 2025</w:t>
      </w:r>
    </w:p>
    <w:p>
      <w:r>
        <w:t>Kính gửi:  Công ty TNHH Hóa chất M.K.V.N.</w:t>
      </w:r>
    </w:p>
    <w:p>
      <w:r>
        <w:t>(Đ/c: Tòa nhà Waseco, số 10 Phổ Quang, phường Tân Sơn Hòa, TP Hồ Chí Minh)</w:t>
      </w:r>
    </w:p>
    <w:p>
      <w:r>
        <w:t>Trả lời công văn số 01/2025/MKVN-HQ của Công ty TNHH Hóa chất M.K.V.N (MKVN) về việc hướng dẫn thủ tục hải quan nhập khẩu khi sáp nhập Công ty TNHH thương mại và dịch Hóa chất Việt (VCM) (là công ty bị sáp nhập) vào Công ty MKVN (là công ty nhận sáp nhập), Cục Hải quan có ý kiến như sau:</w:t>
      </w:r>
    </w:p>
    <w:p>
      <w:r>
        <w:t>Trường hợp Công ty có tham gia khai hải quan qua Hệ thống xử lý dữ liệu điện tử hải quan và có thay đổi thông tin đã đăng ký với cơ quan hải quan thì đề nghị Công ty thông báo cho cơ quan hải quan về việc thay đổi thông tin doanh nghiệp theo quy định tại khoản 5 Điều 6 Thông tư số 38/2015/TT-BTC ngày 25/3/2015 của Bộ trưởng Bộ Tài chính.</w:t>
      </w:r>
    </w:p>
    <w:p>
      <w:r>
        <w:t>Việc khai báo hải quan trên tờ khai hải quan nhập khẩu phải đảm bảo thực hiện theo đúng quy định tại khoản 1 Điều 29 Luật Hải quan, khoản 3 Điều 25 Nghị định số 08/2015/NĐ-CP được sửa đổi, bổ sung tại khoản 12 Điều 1 Nghị định số 59/2018/NĐ-CP, điểm a khoản 1 Điều 18 Thông tư số 38/2015/TT-BTC được sửa đổi, bổ sung tại khoản 7 Điều 1 Thông tư số 39/2018/TT-BTC. Theo đó, khi thực hiện thủ tục hải quan nhập khẩu hàng hóa, Công ty MKVN phải khai báo đầy đủ, chính xác, trung thực, rõ ràng các tiêu chí trên tờ khai hải quan và gửi các chứng từ thuộc hồ sơ hải quan theo quy định cho cơ quan hải quan thông qua hệ thống xử lý dữ liệu điện tử hải quan, chịu trách nhiệm trước pháp luật về các nội dung đã khai, chứng từ đã gửi.</w:t>
      </w:r>
    </w:p>
    <w:p>
      <w:r>
        <w:t>Cơ quan hải quan căn cứ quy định tại Điều 32 Luật Hải quan và các quy định khác có liên quan để thực hiện việc kiểm tra hồ sơ hải quan. Theo đó, khi kiểm tra hồ sơ hải quan, cơ quan hải quan kiểm tra tính chính xác, đầy đủ, sự phù hợp của nội dung khai hải quan với các chứng từ thuộc hồ sơ hải quan, kiểm tra việc tuân thủ chính sách quản lý hàng hóa, chính sách thuế đối với hàng hóa xuất khẩu, nhập khẩu và quy định khác của pháp luật có liên quan. Trường hợp Công ty được yêu cầu chứng minh các quyền lợi, nghĩa vụ sau sáp nhập thì đề nghị Công ty thực hiện theo quy định tại Luật Doanh nghiệp.</w:t>
      </w:r>
    </w:p>
    <w:p>
      <w:r>
        <w:t>Đề nghị Công ty căn cứ quy định nêu trên để thực hiện. Trường hợp có phát sinh vướng mắc thì liên hệ với cơ quan hải quan nơi đăng ký tờ khai để được hướng dẫn cụ thể.</w:t>
      </w:r>
    </w:p>
    <w:p>
      <w:r>
        <w:t>Cục Hải quan có ý kiến để Công ty TNHH Hóa chất M.K.V.N được biết/.</w:t>
      </w:r>
    </w:p>
    <w:p>
      <w:r>
        <w:t>Nơi nhận:</w:t>
      </w:r>
    </w:p>
    <w:p>
      <w:r>
        <w:t>- Như trên;</w:t>
      </w:r>
    </w:p>
    <w:p>
      <w:r>
        <w:t>- Lưu: VT, GSQL.</w:t>
      </w:r>
    </w:p>
    <w:p>
      <w:r>
        <w:t>TL. CỤC TRƯỞNG</w:t>
      </w:r>
    </w:p>
    <w:p>
      <w:r>
        <w:t>KT. TRƯỞNG BAN GIÁM SÁT QUẢN LÝ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