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1664/TCT-CS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1664/TCT-CS</w:t>
      </w:r>
    </w:p>
    <w:p>
      <w:r>
        <w:t>V/v tiền thuê đất</w:t>
      </w:r>
    </w:p>
    <w:p>
      <w:r>
        <w:t>Hà Nội, ngày  22  tháng  4  năm  2024</w:t>
      </w:r>
    </w:p>
    <w:p>
      <w:r>
        <w:t>K í nh gửi:  Cục Thuế t ỉ nh Gia Lai</w:t>
      </w:r>
    </w:p>
    <w:p>
      <w:r>
        <w:t>Trả lời công văn số 260/CTGLA-HKDCN ngày 05/02/2024 của Cục Thuế tỉnh Gia Lai về vướng m ắ c miễn tiền thuê đất, Tổng cục Thuế có ý kiến như sau:</w:t>
      </w:r>
    </w:p>
    <w:p>
      <w:r>
        <w:t>Pháp  l uật về thu tiền thuê đất, thuê mặt nước hiện hành (Nghị định số 46/2014/NĐ-CP ngày 15/5/2014 của Chính phủ, Nghị định số 135/2016/NĐ-CP ngày 09/9/2016, Nghị định số 123/20 1 7/NĐ-CP ngày 14/11/2017 của Chính phủ và các Thông tư hướng dẫn thực hiện) không có quy định về miễn, giảm tiền thu ế  đất đối với trường hợp đang được Nhà nước cho thuê đất trả tiền thuê đất một lần cho cả thời gian thuê chuyển sang hình thức thuê đất trả tiền thuê đất hàng năm.</w:t>
      </w:r>
    </w:p>
    <w:p>
      <w:r>
        <w:t>Trường hợp Công ty TNHH MTV Thúy An Gia Lai được Ủy ban nhân dân tỉnh Gia Lai cho phép chuyển từ hình thức thuê đất trả tiền một lần cho cả thời gian thuê sang hình thức thuê đất trả tiền h à ng năm thì đề nghị Cục Thuế tỉnh Gia Lai báo cáo Ủy ban nh â n dân tỉnh Gia Lai có văn bản trao đ ổ i với Bộ T à i nguyên và Môi trường để được hướng dẫn trường hợp chuyển hình thức thuê đất n à y đã phù hợp với quy định của pháp luật về đất đai hiện hành hay chưa. Trên cơ sở đó xử lý miễn, giảm tiền thuê đất theo đúng quy định của pháp luật.</w:t>
      </w:r>
    </w:p>
    <w:p>
      <w:r>
        <w:t>Tổng cục Thuế trả lời để Cục Thuế t ỉ nh Gia Lai bi ết./.</w:t>
      </w:r>
    </w:p>
    <w:p>
      <w:r>
        <w:t>Nơi nhận:</w:t>
      </w:r>
    </w:p>
    <w:p>
      <w:r>
        <w:t>- Như trên;</w:t>
      </w:r>
    </w:p>
    <w:p>
      <w:r>
        <w:t>- Ph ó  TCT Đặng Ngọc Minh (để báo cáo);</w:t>
      </w:r>
    </w:p>
    <w:p>
      <w:r>
        <w:t>- C ụ c Quản  l ý, giám sát chính sách th u ế, ph í  v à  lệ phí (BTC);</w:t>
      </w:r>
    </w:p>
    <w:p>
      <w:r>
        <w:t>- Cục Quản  l ý công sản (BTC);</w:t>
      </w:r>
    </w:p>
    <w:p>
      <w:r>
        <w:t>-  Vụ Pháp chế (BTC);</w:t>
      </w:r>
    </w:p>
    <w:p>
      <w:r>
        <w:t>- Vụ Pháp ch ế  (TCT);</w:t>
      </w:r>
    </w:p>
    <w:p>
      <w:r>
        <w:t>-  Website  TCT;</w:t>
      </w:r>
    </w:p>
    <w:p>
      <w:r>
        <w:t>- Lưu: VT, CS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