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1659/TCT-CS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 Ộ  TÀI CHÍNH</w:t>
      </w:r>
    </w:p>
    <w:p>
      <w:r>
        <w:t>TỔNG CỤC THU Ế</w:t>
      </w:r>
    </w:p>
    <w:p>
      <w:r>
        <w:t>-------</w:t>
      </w:r>
    </w:p>
    <w:p>
      <w:r>
        <w:t>CỘNG HÒA XÃ HỘI CHỦ NGHĨA VIỆT NAM</w:t>
      </w:r>
    </w:p>
    <w:p>
      <w:r>
        <w:t>Độc lập - Tự do - Hạnh phúc</w:t>
      </w:r>
    </w:p>
    <w:p>
      <w:r>
        <w:t>---------------</w:t>
      </w:r>
    </w:p>
    <w:p>
      <w:r>
        <w:t>Số:  1659 /TCT-CS</w:t>
      </w:r>
    </w:p>
    <w:p>
      <w:r>
        <w:t>V/v chính sách thuế.</w:t>
      </w:r>
    </w:p>
    <w:p>
      <w:r>
        <w:t>H à Nội, ngày  22  tháng  4  năm  2024</w:t>
      </w:r>
    </w:p>
    <w:p>
      <w:r>
        <w:t>Kính gửi:  Cục Thuế tỉnh Bến Tre.</w:t>
      </w:r>
    </w:p>
    <w:p>
      <w:r>
        <w:t>Tổng cục Thuế nhận được công văn số 427/CTBTR-TTKT1 ngày 06/02/2024 của Cục Thuế tỉnh Bến Tre về chính sách thuế . V ề vấn đề này, Tổng cục Thuế có ý kiến như sau:</w:t>
      </w:r>
    </w:p>
    <w:p>
      <w:r>
        <w:t>Tại Điều 27 Luật Thương mại số 36/2005/QH11 ngày 14/6/2005 của Quốc hội quy định về mua bán hàng hóa quốc tế.</w:t>
      </w:r>
    </w:p>
    <w:p>
      <w:r>
        <w:t>Tại Điều 76 Luật Quản lý thuế s ố  38/2019/QH14 quy định về thẩm quyền quyết định hoàn thuế.</w:t>
      </w:r>
    </w:p>
    <w:p>
      <w:r>
        <w:t>Tại Điều 16 (đã được sửa đổi, bổ sung tại khoản 7 Điều 3 Thông tư số 119/2014/TT-BTC) và Điều 17 Thông tư số 219/2013/TT-BTC ngày 31/12/2013 của Bộ Tài chính hướng dẫn về điều kiện khấu trừ, hoàn thuế đầu vào của hàng hóa, dịch vụ xuất khẩu, và điều kiện khấu trừ, hoàn thuế GTGT đầu vào đối với một số trường hợp hàng hóa được coi như xuất khẩu.</w:t>
      </w:r>
    </w:p>
    <w:p>
      <w:r>
        <w:t>Đề nghị Cục Thuế tỉnh B ế n Tre căn cứ các quy định, hướng dẫn nêu trên, thẩm quyền quyết định hoàn thuế và thực tế kiểm tra tại doanh nghiệp đ ể  xác định trường hợp Công ty TNHH MTV Cao Hoàng Đạt có hàng hóa xuất khẩu nếu đã có xác nhận của cơ quan Hải quan nhưng không có đủ các thủ tục, hồ sơ khác thì không phải tính thuế GTGT đầu ra nhưng không được khấu trừ thuế GTGT đầu vào.</w:t>
      </w:r>
    </w:p>
    <w:p>
      <w:r>
        <w:t>Tổng cục Thuế có ý kiến để Cục Thuế tỉnh Bến Tre biết./ .</w:t>
      </w:r>
    </w:p>
    <w:p>
      <w:r>
        <w:t>Nơi nhận:</w:t>
      </w:r>
    </w:p>
    <w:p>
      <w:r>
        <w:t>- Như tr ê n;</w:t>
      </w:r>
    </w:p>
    <w:p>
      <w:r>
        <w:t>- Phó TCTr Đặng Ngọc Minh (để b/c);</w:t>
      </w:r>
    </w:p>
    <w:p>
      <w:r>
        <w:t>- Vụ PC, KK&amp;KTT - TCT;</w:t>
      </w:r>
    </w:p>
    <w:p>
      <w:r>
        <w:t>- Website TCT;</w:t>
      </w:r>
    </w:p>
    <w:p>
      <w:r>
        <w:t>- Lưu: VT, CS (3) .</w:t>
      </w:r>
    </w:p>
    <w:p>
      <w:r>
        <w:t>TL. T Ổ 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