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16267/CTHN-TTHT năm 2024 xuất hóa đơn điều chỉnh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16267/CTHN-TTHT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16267/CTHN-TTHT</w:t>
      </w:r>
    </w:p>
    <w:p>
      <w:r>
        <w:t>V/v xuất hóa đơn điều chỉnh</w:t>
      </w:r>
    </w:p>
    <w:p>
      <w:r>
        <w:t>Hà Nội, ngày 29 tháng 3 năm 2024</w:t>
      </w:r>
    </w:p>
    <w:p>
      <w:r>
        <w:t>Kính gửi:  Công ty TNHH Chun Fun</w:t>
      </w:r>
    </w:p>
    <w:p>
      <w:r>
        <w:t>Mã số thuế: 2500228020 - Địa chỉ: Lô 39A2, Khu công nghiệp Quang Minh, thị trấn Quang Minh, huyện Mê Linh, Hà Nội.</w:t>
      </w:r>
    </w:p>
    <w:p>
      <w:r>
        <w:t>Trả lời văn bản số 060324 đề ngày 06/03/2024 của Công ty TNHH Chun Fun (gọi tắt là Công ty) về việc hướng dẫn xuất hóa đơn điều chỉnh, Cục Thuế TP Hà Nội có ý kiến như sau:</w:t>
      </w:r>
    </w:p>
    <w:p>
      <w:r>
        <w:t>- Căn cứ Nghị định số 123/2020/NĐ-CP ngày 19/10/2020 của Chính phủ quy định về hóa đơn, chứng từ:</w:t>
      </w:r>
    </w:p>
    <w:p>
      <w:r>
        <w:t>+ Tại Điều 4 quy định nguyên tắc lập, quản lý, sử dụng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Tại Điều 10 quy định nội dung của hóa đơn.</w:t>
      </w:r>
    </w:p>
    <w:p>
      <w:r>
        <w:t>+ Tại Khoản 2 Điều 19 quy định xử lý hóa đơn có sai sót: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tháng...năm”.</w:t>
      </w:r>
    </w:p>
    <w:p>
      <w:r>
        <w:t>…”</w:t>
      </w:r>
    </w:p>
    <w:p>
      <w:r>
        <w:t>- Căn cứ Thông tư số 78/2021/TT-BTC ngày 17/09/2021 của Bộ Tài chính hướng dẫn thực hiện một số điều của Luật quản lý thuế ngày 13 tháng 6 năm 2019, Nghị định số 123/2020/NĐ-CP ngày 19 tháng 10 năm 2020 của Chính phủ quy định về hóa đơn, chứng từ:</w:t>
      </w:r>
    </w:p>
    <w:p>
      <w:r>
        <w:t>+ Tại Khoản 1 Điều 7 quy định xử lý hóa đơn điện tử đã gửi cơ quan thuế có sai sót:</w:t>
      </w:r>
    </w:p>
    <w:p>
      <w:r>
        <w:t>“1. Đối với hóa đơn điện tử:</w:t>
      </w:r>
    </w:p>
    <w:p>
      <w:r>
        <w:t>…</w:t>
      </w:r>
    </w:p>
    <w:p>
      <w:r>
        <w:t>e) Riêng đối với nội dung về giá trị trên hóa đơn có sai sót thì: điều chỉnh tăng (ghi dấu dương), điều chỉnh giảm (ghi dấu âm) đúng với thực tế điều chỉnh.”</w:t>
      </w:r>
    </w:p>
    <w:p>
      <w:r>
        <w:t>- Căn cứ Quyết định số 1450/QĐ-TCT ngày 07/10/2021 và Quyết định số 1510/QĐ-TCT ngày 21/9/2022 của Tổng cục Thuế quy định về thành phần chứa dữ liệu nghiệp vụ hóa đơn điện tử và phương thức truyền nhận với cơ quan thuế.</w:t>
      </w:r>
    </w:p>
    <w:p>
      <w:r>
        <w:t>Căn cứ các quy định nêu trên, trường hợp người bán lựa chọn hình thức xử lý hóa đơn đã lập có sai sót theo quy định tại điểm b khoản 2 Điều 19 Nghị định số 123/2020/NĐ-CP bằng cách lập hóa đơn điều chỉnh thì người bán thực hiện điều chỉnh toàn bộ thông tin dòng hàng hóa (bao gồm: tên hàng hóa dịch vụ, đơn vị tính, số lượng, đơn giá, thuế suất, thành tiền chưa thuế), điều chỉnh tăng (ghi dấu dương), điều chỉnh giảm (ghi dấu âm) đúng với thực tế điều chỉnh theo quy định tại điểm e Khoản 1 Điều 7 Thông tư số 78/2021/TT-BTC ngày 17/9/2021.</w:t>
      </w:r>
    </w:p>
    <w:p>
      <w:r>
        <w:t>Đề nghị Công ty căn cứ các quy định của pháp luật nếu trên và đối chiếu với tình hình thực tế các hàng hóa, dịch vụ mà Công ty cung cấp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