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1602/VPCP-CN năm 2026 tình hình cung cấp vật liệu cho dự án phục vụ hội nghị APEC 2027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23/02/2026</w:t>
            </w:r>
          </w:p>
        </w:tc>
      </w:tr>
      <w:tr>
        <w:tc>
          <w:tcPr>
            <w:tcW w:type="dxa" w:w="4320"/>
          </w:tcPr>
          <w:p>
            <w:r>
              <w:t>Ngày hiệu lực</w:t>
            </w:r>
          </w:p>
        </w:tc>
        <w:tc>
          <w:tcPr>
            <w:tcW w:type="dxa" w:w="4320"/>
          </w:tcPr>
          <w:p>
            <w:r>
              <w:t>23/02/2026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1602/VPCP-CN</w:t>
      </w:r>
    </w:p>
    <w:p>
      <w:r>
        <w:t>V/v t ì nh hình cung cấp vật liệu cho các dự án phục vụ hội nghị APEC 2027</w:t>
      </w:r>
    </w:p>
    <w:p>
      <w:r>
        <w:t>Hà Nội, ng à y 23 tháng 02 năm 2026</w:t>
      </w:r>
    </w:p>
    <w:p>
      <w:r>
        <w:t>Kính gửi:</w:t>
      </w:r>
    </w:p>
    <w:p>
      <w:r>
        <w:t>-  Bộ trưởng các Bộ: Xây dựng, Tài chính, Nông nghiệp và Môi trường;</w:t>
      </w:r>
    </w:p>
    <w:p>
      <w:r>
        <w:t>-  Chủ tịch Ủy ban nhân dân tỉnh An Giang.</w:t>
      </w:r>
    </w:p>
    <w:p>
      <w:r>
        <w:t>Xét báo cáo của Bộ Nông nghiệp và Môi trư ờ ng tại v ă n bản số 1068/BTNMT-ĐCKS ngày 30 tháng 01 năm 2026 về tình hình cung cấp vật liệu cho các dự án phục vụ hội nghị APEC 2027, Phó Thủ tướng Chính phủ Trần Hồng Hà có ý kiến như sau:</w:t>
      </w:r>
    </w:p>
    <w:p>
      <w:r>
        <w:t>Bộ Nông nghiệp và Môi trường, Bộ Xây dựng, Bộ Tài chính, Ủy ban nhân dân tỉnh An Giang căn cứ chức năng, nhiệm vụ được giao: (i) Tiếp tục tăng cường các giải pháp quản lý, bình ổn giá vật liệu xây dựng theo ch ỉ  đạo của Thủ tướng Chính phủ tại Công điện số 85/CĐ-TTg ngày 10 tháng 6 năm 2025 và đúng quy định pháp luật; (ii) Chỉ đạo, hướng dẫn các cơ quan, tổ chức liên quan có phương án phù hợp nâng công suất hoạt động của cảng, tạo luồng xanh cho hoạt động vận chuy ể n vật liệu xây dựng đáp ứng nhu cầu triển khai các dự án phục vụ APEC2027 tại Phú Quốc; (iii) Chỉ đạo các chủ đầu tư, nhà thầu thi công các dự án có phương án chủ động tập kết vật liệu về kho bãi để dự trữ cho những giai đoạn thi công cao điểm, không để tình trạng tăng nhu cầu đột biến dẫn đến vượt công suất, năng lực khai thác, vận chuyển khoáng sản, gây tác động tiêu cực đến môi trường.</w:t>
      </w:r>
    </w:p>
    <w:p>
      <w:r>
        <w:t>Văn phòng Chính phủ thông báo để các Bộ và các cơ quan, đơn vị có liên quan triển khai, thực hiện./.</w:t>
      </w:r>
    </w:p>
    <w:p>
      <w:r>
        <w:t>Nơi nhận:</w:t>
      </w:r>
    </w:p>
    <w:p>
      <w:r>
        <w:t>-  Như trên;</w:t>
      </w:r>
    </w:p>
    <w:p>
      <w:r>
        <w:t>-  Thủ tướng Chính phủ (để b/c);</w:t>
      </w:r>
    </w:p>
    <w:p>
      <w:r>
        <w:t>-  PTTg Tr ầ n Hồng Hà (để b/c);</w:t>
      </w:r>
    </w:p>
    <w:p>
      <w:r>
        <w:t>-  Các Bộ: XD, NN&amp;MT, TC;</w:t>
      </w:r>
    </w:p>
    <w:p>
      <w:r>
        <w:t>-  UBND t ỉ nh An Giang;</w:t>
      </w:r>
    </w:p>
    <w:p>
      <w:r>
        <w:t>-  VPCP: BTCN, PCN Phạm Mạnh Cường,</w:t>
      </w:r>
    </w:p>
    <w:p>
      <w:r>
        <w:t>Trợ lý TTg, TGĐ Cổng TTĐT,</w:t>
      </w:r>
    </w:p>
    <w:p>
      <w:r>
        <w:t>c á c Vụ: KTTH, NN, TH;</w:t>
      </w:r>
    </w:p>
    <w:p>
      <w:r>
        <w:t>-  Lưu: VT, CN  nvv 5</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