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16/TCT-KK năm 2024 kê khai, hoàn thuế giá trị gia tăng đối với dự án đầu tư khác tỉnh, thành phố với trụ sở chính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16/TCT-KK</w:t>
      </w:r>
    </w:p>
    <w:p>
      <w:r>
        <w:t>V/v kê khai, hoàn thuế GTGT đối với dự án đầu tư khác tỉnh, thành phố với trụ sở chính</w:t>
      </w:r>
    </w:p>
    <w:p>
      <w:r>
        <w:t>Hà Nội, ngày 03 tháng 01 năm 2024</w:t>
      </w:r>
    </w:p>
    <w:p>
      <w:r>
        <w:t>Kính gửi:  Công ty Cổ phần Airtech Thế Long.</w:t>
      </w:r>
    </w:p>
    <w:p>
      <w:r>
        <w:t>(Địa chỉ trụ sở chính: số 144, phố Việt Hưng, Tổ 3, phường Việt Hưng, quận Long Biên, thành phố Hà Nội)</w:t>
      </w:r>
    </w:p>
    <w:p>
      <w:r>
        <w:t>Trả lời Công văn số 26/2023-CV-ATV ngày 24/10/2023 của Công ty Cổ phần Airtech Thế Long phản ánh vướng mắc về việc kê khai, hoàn thuế giá trị gia tăng (GTGT) đối với dự án đầu tư khác tỉnh, thành phố, Tổng cục Thuế có ý kiến như sau:</w:t>
      </w:r>
    </w:p>
    <w:p>
      <w:r>
        <w:t>Căn cứ theo khoản 3 Điều 42, Khoản 4 Điều 45 Luật quản lý thuế số 38/2019/QH13 ngày 13/6/2019 quy định phân bổ nghĩa vụ thuế phải nộp theo từng địa phương nơi có đơn vị trực thuộc của trụ sở chính, địa điểm nộp hồ sơ khai thuế;</w:t>
      </w:r>
    </w:p>
    <w:p>
      <w:r>
        <w:t>Căn cứ theo khoản 3, Điều 1 Luật số 106/2016/QH13 ngày 6/4/2016 sửa đổi, bổ sung một số điều của Luật Thuế GTGT quy định trường hợp được hoàn thuế GTGT;</w:t>
      </w:r>
    </w:p>
    <w:p>
      <w:r>
        <w:t>Căn cứ theo Điều 7, Điều 11 Nghị định số 126/2020/NĐ-CP ngày 19/10/2020 quy định chi tiết một số điều của Luật Quản lý thuế quy định về hồ sơ khai thuế và địa điểm nộp hồ sơ khai thuế đối với dự án đầu tư khác tỉnh, thành phố với nơi đóng trụ sở chính (có hiệu lực từ ngày 05/12/2020);</w:t>
      </w:r>
    </w:p>
    <w:p>
      <w:r>
        <w:t>Căn cứ theo Điều 12 &amp; Điều 16 Nghị định 125/2020/NĐ-CP ngày 19/10/2020 quy định về xử phạt hành vi khai sai, không đầy đủ các nội dung trong hồ sơ thuế;</w:t>
      </w:r>
    </w:p>
    <w:p>
      <w:r>
        <w:t>Căn cứ theo Khoản 3, Điều 1 Thông tư số 130/2016/TT-BTC ngày 12/8/2016 của Bộ Tài chính quy định về hoàn thuế GTGT đối với dự án đầu tư;</w:t>
      </w:r>
    </w:p>
    <w:p>
      <w:r>
        <w:t>Căn cứ theo Điều 5, Điều 27 Thông tư 80/2021/TT-BTC ngày 29/09/2021 của Bộ Tài chính hướng dẫn thi hành một số điều của Luật Quản lý Thuế và Nghị định số 126/2020/NĐ-CP ngày 19 tháng 10 năm 2020 của Chính Phủ hướng dẫn trách nhiệm của cơ quan thuế trong việc xử lý hồ sơ hoàn thuế;</w:t>
      </w:r>
    </w:p>
    <w:p>
      <w:r>
        <w:t>Căn cứ theo khoản 1 Điều 33 Thông tư số 80/2021/TT-BTC ngày 29/9/2021 hướng dẫn về phân loại hồ sơ hoàn thuế.</w:t>
      </w:r>
    </w:p>
    <w:p>
      <w:r>
        <w:t>Căn cứ các quy định và hướng dẫn nêu trên:</w:t>
      </w:r>
    </w:p>
    <w:p>
      <w:r>
        <w:t>Công ty Cổ phần Airtech Thế Long  (sau đây gọi tắt là Công ty) , MST: 0102184821, địa chỉ Trụ sở chính tại: quận Long Biên, TP Hà Nội, thực hiện dự án đầu tư  “Nhà máy sản xuất thiết bị y tế và công nghệ làm sạch”  tại địa bàn tỉnh Hải Dương. Trên địa bàn tỉnh Hải Dương, Công ty được Sở kế hoạch và đầu tư tỉnh Hải Dương cấp Giấy chứng nhận đăng ký hoạt động Chi nhánh số 0102184821-001 lần đầu ngày 13/07/2018, nhưng Chi nhánh hạch toán phụ thuộc, không xuất hóa đơn thuế giá trị gia tăng đầu ra, kê khai thuế giá trị gia tăng đầu vào tại Công ty.</w:t>
      </w:r>
    </w:p>
    <w:p>
      <w:r>
        <w:t>Về nguyên tắc, từ kỳ tính thuế T1/2021 hoặc Q1/2021 trở đi, người nộp thuế kê khai, hoàn thuế giá trị gia tăng đối với dự án đầu tư tại cơ quan thuế nơi có dự án đầu tư theo quy định tại Thông tư số 80/2021/TT-BTC ngày 29/0/2021 của Bộ Tài chính và Nghị định số 126/2020/NĐ-CP ngày 19/10/2020 của Chính phủ.</w:t>
      </w:r>
    </w:p>
    <w:p>
      <w:r>
        <w:t>Do vậy, việc Công ty tiếp tục kết chuyển, kê khai thuế giá trị gia tăng của hàng hóa, dịch vụ mua vào sử dụng cho dự án đầu tư từ kỳ tính thuế T1/2021 đến nay trên Tờ khai mẫu 02/GTGT và nộp tại cơ quan thuế quản lý trụ sở chính là chưa đúng quy định. Hành vi kê khai sai các nội dung trong hồ sơ thuế không dẫn đến thiếu số tiền thuế phải nộp hoặc không dẫn đến tăng số tiền thuế được miễn, giảm, hoàn của Công ty bị xử phạt theo quy định Điều 12 Nghị định 125/2020/NĐ-CP ngày 19/10/2020 của Chính phủ.</w:t>
      </w:r>
    </w:p>
    <w:p>
      <w:r>
        <w:t>Liên quan đến hướng dẫn về kê khai, khấu trừ, hoàn thuế giá trị gia tăng đối với dự án đầu tư khác tỉnh, thành phố từ kỳ tính thuế từ tháng 01/2021 hoặc quý 1/2021 trở đi; Tổng cục Thuế đã có công văn số 687/TCT-KK ngày 13/03/2023.</w:t>
      </w:r>
    </w:p>
    <w:p>
      <w:r>
        <w:t>Đề nghị Công ty căn cứ các quy định về kê khai, khấu trừ và hoàn thuế GTGT hiện hành; tham khảo các văn bản hướng dẫn nêu trên để điều chỉnh việc kê khai thuế giá trị gia tăng của hàng hóa, dịch vụ mua vào sử dụng cho dự án đầu tư.</w:t>
      </w:r>
    </w:p>
    <w:p>
      <w:r>
        <w:t>Khi Công ty nộp hồ sơ đề nghị hoàn thuế GTGT đối với dự án đầu tư, dự án Nhà máy sản xuất thiết bị y tế và công nghệ làm sạch của Công ty nếu đáp ứng theo quy định pháp luật tại Luật Đầu tư, Luật Quản lý thuế, Luật thuế GTGT và pháp luật liên quan thì thuộc đối tượng được hoàn thuế GTGT. Đề nghị Cục Thuế tỉnh Hải Dương căn cứ quy định pháp luật hiện hành và tình hình thực tế tại Công ty để giải quyết theo thẩm quyền.</w:t>
      </w:r>
    </w:p>
    <w:p>
      <w:r>
        <w:t>Tổng cục Thuế có ý kiến để Công ty được biết và thực hiện./.</w:t>
      </w:r>
    </w:p>
    <w:p>
      <w:r>
        <w:t>Nơi nhận:</w:t>
      </w:r>
    </w:p>
    <w:p>
      <w:r>
        <w:t>- Như trên;</w:t>
      </w:r>
    </w:p>
    <w:p>
      <w:r>
        <w:t>- Phó TCtrg Mai Sơn (để b/c)</w:t>
      </w:r>
    </w:p>
    <w:p>
      <w:r>
        <w:t>- Vụ CS, PC (TCT);</w:t>
      </w:r>
    </w:p>
    <w:p>
      <w:r>
        <w:t>- Cục Thuế tỉnh Hải Dương;</w:t>
      </w:r>
    </w:p>
    <w:p>
      <w:r>
        <w:t>- Cục Thuế TP Hà Nội;</w:t>
      </w:r>
    </w:p>
    <w:p>
      <w:r>
        <w:t>- Website TCT;</w:t>
      </w:r>
    </w:p>
    <w:p>
      <w:r>
        <w:t>- Lưu: VT, KK.</w:t>
      </w:r>
    </w:p>
    <w:p>
      <w:r>
        <w:t>TL. TỔNG CỤC TRƯỞNG</w:t>
      </w:r>
    </w:p>
    <w:p>
      <w:r>
        <w:t>VỤ TRƯỞNG VỤ KÊ KHAI VÀ KẾ TOÁN THUẾ</w:t>
      </w:r>
    </w:p>
    <w:p>
      <w:r>
        <w:t>Lê Thị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