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1581/CT-CS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1581/CT-CS</w:t>
      </w:r>
    </w:p>
    <w:p>
      <w:r>
        <w:t>V/v chính sách thuế</w:t>
      </w:r>
    </w:p>
    <w:p>
      <w:r>
        <w:t>Hà Nội, ngày 05 tháng 6 năm 2025</w:t>
      </w:r>
    </w:p>
    <w:p>
      <w:r>
        <w:t>Kính gửi:  Chi cục Thuế doanh nghiệp lớn.</w:t>
      </w:r>
    </w:p>
    <w:p>
      <w:r>
        <w:t>Cục Thuế nhận được công văn số 357/DNL-THNVT ngày 14/5/2025 và công văn số 117/DNL-QLT1 ngày 08/04/2025 của Chi cục Thuế doanh nghiệp lớn vướng mắc về chính sách thuế thu nhập doanh nghiệp. Về vấn đề này, Cục Thuế có ý kiến như sau:</w:t>
      </w:r>
    </w:p>
    <w:p>
      <w:r>
        <w:t>Căn cứ Điều 54 Luật Bảo vệ môi trường số 72/2020/QH14 và văn bản quy phạm pháp luật hướng dẫn thi hành, Điều 4 Thông tư số 96/2015/TT-BTC ngày 22/6/2015 của Bộ Tài chính hướng dẫn về khoản chi được trừ và không được trừ khi tính thuế thu nhập doanh nghiệp, Cục Thuế nhất trí với đề xuất của Chi cục Thuế doanh nghiệp lớn nêu tại công văn số 117/DNL-QLT1 nêu trên về nguyên tắc: Trường hợp doanh nghiệp đóng góp tài chính vào Quỹ Bảo vệ môi trường Việt Nam để hỗ trợ tái chế sản phẩm, bao bì, khoản chi này không liên quan đến hoạt động sản xuất, kinh doanh của doanh nghiệp thì không được tính vào chi phí được trừ khi tính thuế thu nhập doanh nghiệp theo quy định của pháp luật thuế hiện hành.</w:t>
      </w:r>
    </w:p>
    <w:p>
      <w:r>
        <w:t>Đề nghị Chi cục Thuế doanh nghiệp lớn căn cứ quy định của pháp luật thuế, pháp luật bảo vệ môi trường và từng trường hợp cụ thể để hướng dẫn doanh nghiệp áp dụng chính sách thuế theo đúng quy định của pháp luật.</w:t>
      </w:r>
    </w:p>
    <w:p>
      <w:r>
        <w:t>Cục Thuế trả lời để Chi cục Thuế doanh nghiệp lớn được biết./.</w:t>
      </w:r>
    </w:p>
    <w:p>
      <w:r>
        <w:t>Nơi nhận:</w:t>
      </w:r>
    </w:p>
    <w:p>
      <w:r>
        <w:t>- Như trên;</w:t>
      </w:r>
    </w:p>
    <w:p>
      <w:r>
        <w:t>- Phó CTr Đặng Ngọc Minh (để báo cáo);</w:t>
      </w:r>
    </w:p>
    <w:p>
      <w:r>
        <w:t>- Cục CST (BTC);</w:t>
      </w:r>
    </w:p>
    <w:p>
      <w:r>
        <w:t>- Ban PC (CT);</w:t>
      </w:r>
    </w:p>
    <w:p>
      <w:r>
        <w:t>- Website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