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1568/BNNMT-LNKL năm 2025 thực hiện Nghị định 77/2025/NĐ-CP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1568/BNNMT-LNKL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1568/BNNMT-LNKL</w:t>
      </w:r>
    </w:p>
    <w:p>
      <w:r>
        <w:t>V/v thực hiện Nghị định số 77/2025/NĐ-CP ngày 01/4/2025 của Chính phủ</w:t>
      </w:r>
    </w:p>
    <w:p>
      <w:r>
        <w:t>Hà Nội, ngày 28 tháng 4 năm 2025</w:t>
      </w:r>
    </w:p>
    <w:p>
      <w:r>
        <w:t>Kính gửi:  Ủy ban dân dân các tỉnh, thành phố trực thuộc Trung ương</w:t>
      </w:r>
    </w:p>
    <w:p>
      <w:r>
        <w:t>Ngày 01/4/2025, Chính phủ ban hành Nghị định số 77/2025/NĐ-CP quy định thẩm quyền, thủ tục xác lập quyền sở hữu toàn dân về tài sản và xử lý tài sản đối với tài sản được xác lập quyền sở hữu toàn dân (sau đây viết tắt là Nghị định số 77/2025/NĐ-CP). Trong đó, tại Điều 7 quy định về bảo quản tài sản và Điều 8 quy định về hình thức xử lý tài sản, Chính phủ giao cho Bộ Nông nghiệp và Môi trường và Ủy ban nhân dân cấp tỉnh một số nội dung tại khoản 3 Điều 7; tại điểm b khoản 2, khoản 4 và khoản 9 Điều 8.</w:t>
      </w:r>
    </w:p>
    <w:p>
      <w:r>
        <w:t>Thực hiện quy định trên, hiện nay Bộ Nông nghiệp và Môi trường đang khẩn trương xây dựng dự thảo Thông tư hướng dẫn các nội dung được giao tại Nghị định số 77/2025/NĐ-CP. Trong khi Thông tư đang được xây dựng và ban hành theo quy định pháp luật về ban hành văn bản quy phạm pháp luật; ngoài nội dung triển khai thực hiện Nghị định số 77/2025/NĐ-CP của Bộ Tài chính tại Văn bản số 4812/BTC-QLCS ngày 14/4/2025, Bộ Nông nghiệp và Môi trường đề nghị Ủy ban nhân dân các tỉnh, thành phố trực thuộc Trung ương chỉ đạo các cơ quan chức năng triển khai, thực hiện một số nội dung liên quan đến quản lý thực vật rừng, động vật rừng và loài thủy sản là tài sản được xác lập quyền sở hữu toàn dân như sau:</w:t>
      </w:r>
    </w:p>
    <w:p>
      <w:r>
        <w:t>1.  Hiện nay, Bộ Nông nghiệp và Môi trường đang xây dựng tiêu chí để xác định và công khai danh sách cơ sở nhận chuyển giao tài sản theo quy định tại khoản 3 Điều 7 Nghị định số 77/2025/NĐ-CP. Trường hợp, đơn vị chủ trì quản lý tài sản đề nghị chuyển giao tài sản quy định tại điểm d, điểm đ khoản 2 Điều 7 cho cơ sở thuộc Bộ Nông nghiệp và Môi trường quản lý, đề nghị đơn vị chủ trì quản lý tài sản tiếp tục bảo quản đến khi có danh sách công khai và làm các thủ tục bàn giao theo hướng dẫn của Bộ Nông nghiệp và Môi trường.</w:t>
      </w:r>
    </w:p>
    <w:p>
      <w:r>
        <w:t>2.  Đối với tài sản là gỗ tịch thu: Trong thời gian Bộ Nông nghiệp và Môi trường chưa ban hành hướng dẫn cụ thể, đề nghị đơn vị chủ trì quản lý tài sản tiếp tục bảo quản đến khi có hướng dẫn của Bộ Nông nghiệp và Môi trường.</w:t>
      </w:r>
    </w:p>
    <w:p>
      <w:r>
        <w:t>3.  Xử lý động vật rừng là tang vật, vật chứng; động vật rừng do tổ chức, cá nhân tự nguyện giao nộp Nhà nước thực hiện theo quy định tại Thông tư số 29/2019/TT-BNNPTNT ngày 31/12/2019 của Bộ trưởng Bộ Nông nghiệp và Phát triển nông thôn quy định xử lý động vật rừng là tang vật, vật chứng; động vật rừng do tổ chức, cá nhân tự nguyện giao nộp Nhà nước.</w:t>
      </w:r>
    </w:p>
    <w:p>
      <w:r>
        <w:t>Trong đó, lưu ý việc giao tài sản cho cơ quan quản lý chuyên ngành quản lý, xử lý đối với động vật hoang dã thuộc Phụ lục I của Công ước về buôn bán quốc tế các loài thực vật, động vật hoang dã nguy cấp (sau đây gọi là Công ước CITES) hoặc Danh mục những loài nguy cấp, quý, hiếm Nhóm IB ban hành kèm theo Nghị định số 06/2019/NĐ-CP ngày 22/01/2019 của Chính phủ về quản lý thực vật rừng, động vật rừng nguy cấp, quý, hiếm và thực thi Công ước về buôn bán quốc tế các loài động vật, thực vật hoang dã nguy cấp (được sửa đổi, bổ sung tại Nghị định số 84/2021/NĐ-CP ngày 22/9/2021 của Chính phủ) phù hợp với quy định tại điểm d khoản 2 và khoản 3 Điều 7 Nghị định số 77/2025/NĐ-CP.</w:t>
      </w:r>
    </w:p>
    <w:p>
      <w:r>
        <w:t>4.  Đối với tài sản là bộ phận (mẫu vật) của động vật rừng, thuộc loài nguy cấp, quý, hiếm nghiên cứu thực hiện theo quy định tại khoản 3, khoản 4 Điều 104 Nghị định số 77/2025/NĐ-CP.</w:t>
      </w:r>
    </w:p>
    <w:p>
      <w:r>
        <w:t>Bộ Nông nghiệp và Môi trường đề nghị Ủy ban nhân dân các tỉnh, thành phố trực thuộc Trung ương phối hợp, nghiên cứu triển khai thực hiện đúng quy định pháp luật./.</w:t>
      </w:r>
    </w:p>
    <w:p>
      <w:r>
        <w:t>Nơi nhận:</w:t>
      </w:r>
    </w:p>
    <w:p>
      <w:r>
        <w:t>- Như trên;</w:t>
      </w:r>
    </w:p>
    <w:p>
      <w:r>
        <w:t>- Bộ trưởng Đỗ Đức Duy (để báo cáo);</w:t>
      </w:r>
    </w:p>
    <w:p>
      <w:r>
        <w:t>- Bộ Tài chính;</w:t>
      </w:r>
    </w:p>
    <w:p>
      <w:r>
        <w:t>- Cục TS&amp;KN; Cục BTTN&amp;ĐDSH;</w:t>
      </w:r>
    </w:p>
    <w:p>
      <w:r>
        <w:t>- Lưu: VT, LNKL.</w:t>
      </w:r>
    </w:p>
    <w:p>
      <w:r>
        <w:t>KT. BỘ TRƯỞNG</w:t>
      </w:r>
    </w:p>
    <w:p>
      <w:r>
        <w:t>THỨ TRƯỞNG</w:t>
      </w:r>
    </w:p>
    <w:p>
      <w:r>
        <w:t>Nguyễn Quốc Trị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