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1558/CT-CS năm 2026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18/03/2026</w:t>
            </w:r>
          </w:p>
        </w:tc>
      </w:tr>
      <w:tr>
        <w:tc>
          <w:tcPr>
            <w:tcW w:type="dxa" w:w="4320"/>
          </w:tcPr>
          <w:p>
            <w:r>
              <w:t>Ngày hiệu lực</w:t>
            </w:r>
          </w:p>
        </w:tc>
        <w:tc>
          <w:tcPr>
            <w:tcW w:type="dxa" w:w="4320"/>
          </w:tcPr>
          <w:p>
            <w:r>
              <w:t>18/03/2026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1558/CT-CS</w:t>
      </w:r>
    </w:p>
    <w:p>
      <w:r>
        <w:t>V/v thuế GTGT</w:t>
      </w:r>
    </w:p>
    <w:p>
      <w:r>
        <w:t>Hà Nội, ngày 18 tháng 3 năm 2026</w:t>
      </w:r>
    </w:p>
    <w:p>
      <w:r>
        <w:t>Kính gửi:    Thuế tỉnh Quảng Ninh.</w:t>
      </w:r>
    </w:p>
    <w:p>
      <w:r>
        <w:t>Cục Thuế nhận được công văn số 2903/QNI-QLDN2 ngày 16/12/2025 của Thuế tỉnh Quảng Ninh về thuế giá trị gia tăng (GTGT). Về vấn đề này, Cục Thuế có ý kiến như sau:</w:t>
      </w:r>
    </w:p>
    <w:p>
      <w:r>
        <w:t>Căn cứ khoản 2, khoản 21 Điều 2 Nghị định   35/2022/NĐ-CP   ngày 28/5/2022 của Chính phủ quy định về quản lý khu công nghiệp và khu kinh tế quy định giải thích từ ngữ;</w:t>
      </w:r>
    </w:p>
    <w:p>
      <w:r>
        <w:t>Căn cứ điểm b khoản 1 Điều 9 Luật Thuế GTGT số   48/2024/QH15   ngày 26/11/2025 quy định thuế suất;</w:t>
      </w:r>
    </w:p>
    <w:p>
      <w:r>
        <w:t>Căn cứ Điều 17, khoản 2 Điều 18 Nghị định số   181/2025/NĐ-CP   ngày 01/7/2025 của Chính phủ quy định mức thuế suất 0%, điều kiện áp dụng thuế suất 0%.</w:t>
      </w:r>
    </w:p>
    <w:p>
      <w:r>
        <w:t>Căn cứ các quy định trên:</w:t>
      </w:r>
    </w:p>
    <w:p>
      <w:r>
        <w:t>Trường hợp Thuế tỉnh Quảng Ninh xác định dịch vụ do doanh nghiệp cung cấp cho doanh nghiệp chế xuất không tiêu dùng trong khu phi thuế quan và chưa có thông tin về việc dịch vụ có phục vụ trực tiếp cho hoạt động sản xuất xuất khẩu hay không thì không đủ điều kiện áp dụng thuế suất thuế GTGT 0% theo quy định tại điểm b khoản 1 Điều 9 Luật Thuế GTGT số   48/2024/QH15   và khoản 2 Điều 17 Nghị định số   181/2025/NĐ-CP  .</w:t>
      </w:r>
    </w:p>
    <w:p>
      <w:r>
        <w:t>Đề nghị Thuế tỉnh Quảng Ninh căn cứ quy định nêu trên và trên cơ sở tình hình thực tế để xử lý theo đúng quy định.</w:t>
      </w:r>
    </w:p>
    <w:p>
      <w:r>
        <w:t>Cục Thuế có ý kiến để Thuế tỉnh Quảng Ninh được biết./.</w:t>
      </w:r>
    </w:p>
    <w:p>
      <w:r>
        <w:t>Nơi nhận:</w:t>
      </w:r>
    </w:p>
    <w:p>
      <w:r>
        <w:t>- Như trên;</w:t>
      </w:r>
    </w:p>
    <w:p>
      <w:r>
        <w:t>- Phó CTr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