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1539/VLO-QLDN3 năm 2025 trả lãi tiền vay cho cổ đông do Thuế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1539/VLO-QLDN3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CỤC THUẾ</w:t>
      </w:r>
    </w:p>
    <w:p>
      <w:r>
        <w:t>THUẾ TỈNH VĨNH LONG</w:t>
      </w:r>
    </w:p>
    <w:p>
      <w:r>
        <w:t>-------</w:t>
      </w:r>
    </w:p>
    <w:p>
      <w:r>
        <w:t>CỘNG HÒA XÃ HỘI CHỦ NGHĨA VIỆT NAM</w:t>
      </w:r>
    </w:p>
    <w:p>
      <w:r>
        <w:t>Độc lập - Tự do - Hạnh phúc</w:t>
      </w:r>
    </w:p>
    <w:p>
      <w:r>
        <w:t>---------------</w:t>
      </w:r>
    </w:p>
    <w:p>
      <w:r>
        <w:t>Số: 1539/VLO-QLDN3</w:t>
      </w:r>
    </w:p>
    <w:p>
      <w:r>
        <w:t>V/v trả lãi tiền vay cho cổ đông</w:t>
      </w:r>
    </w:p>
    <w:p>
      <w:r>
        <w:t>Vĩnh Long, ngày 02 tháng 12 năm 2025</w:t>
      </w:r>
    </w:p>
    <w:p>
      <w:r>
        <w:t>Kính gửi:</w:t>
      </w:r>
    </w:p>
    <w:p>
      <w:r>
        <w:t>CÔNG TY CỔ PHẦN BIA SÀI GÒN – BẾN TRE</w:t>
      </w:r>
    </w:p>
    <w:p>
      <w:r>
        <w:t>Địa chỉ: Ấp Phước Hậu (thửa đất số 379; tờ bản đồ số 7), xã Giao Long, tỉnh Vĩnh Long.</w:t>
      </w:r>
    </w:p>
    <w:p>
      <w:r>
        <w:t>Ngày 18/11/2025, Thuế tỉnh Vĩnh Long có nhận được Công văn số 144/2025/CV-BSGBTr ngày 17/11/2025 của CÔNG TY CỔ PHẦN BIA SÀI GÒN – BẾN TRE vướng mắc về việc vay tiền cổ đông không lãi suất để thực hiện giải chấp tài sản tại ngân hàng.</w:t>
      </w:r>
    </w:p>
    <w:p>
      <w:r>
        <w:t>Thuế tỉnh Vĩnh Long có ý kiến như sau:</w:t>
      </w:r>
    </w:p>
    <w:p>
      <w:r>
        <w:t>Căn cứ khoản 2 Điều 49 Luật Quản lý thuế số 38/2019/QH14 ngày 13/6/2019 của Quốc hội, quy định:</w:t>
      </w:r>
    </w:p>
    <w:p>
      <w:r>
        <w:t>“ Điều 49. Nguyên tắc ấn định thuế</w:t>
      </w:r>
    </w:p>
    <w:p>
      <w:r>
        <w:t>…</w:t>
      </w:r>
    </w:p>
    <w:p>
      <w:r>
        <w:t>2. Cơ quan quản lý thuế ấn định số tiền thuế phải nộp hoặc ấn định từng yếu tố, căn cứ tính thuế để xác định số tiền thuế phải nộp .”</w:t>
      </w:r>
    </w:p>
    <w:p>
      <w:r>
        <w:t>Căn cứ điểm đ khoản 1 Điều 50 Luật Quản lý thuế số 38/2019/QH14 ngày 13/6/2019 của Quốc hội, quy định:</w:t>
      </w:r>
    </w:p>
    <w:p>
      <w:r>
        <w:t>“ Điều 50. Ấn định thuế đối với người nộp thuế trong trường hợp vi phạm pháp luật về thuế</w:t>
      </w:r>
    </w:p>
    <w:p>
      <w:r>
        <w:t>1. Người nộp thuế bị ấn định thuế khi thuộc một trong các trường hợp vi phạm pháp luật về thuế sau đây:</w:t>
      </w:r>
    </w:p>
    <w:p>
      <w:r>
        <w:t>…đ) Mua, bán, trao đổi và hạch toán giá trị hàng hóa, dịch vụ không theo giá trị giao dịch thông thường trên thị trường .”</w:t>
      </w:r>
    </w:p>
    <w:p>
      <w:r>
        <w:t>Căn cứ khoản 2 Điều 1 Nghị định số 132/2020/NĐ-CP ngày 05/11/2020 của Chính phủ, quy định:</w:t>
      </w:r>
    </w:p>
    <w:p>
      <w:r>
        <w:t>“ Điều 1. Phạm vi điều chỉnh</w:t>
      </w:r>
    </w:p>
    <w:p>
      <w:r>
        <w:t>…</w:t>
      </w:r>
    </w:p>
    <w:p>
      <w:r>
        <w:t>2. Các giao dịch liên kết thuộc phạm vi điều chỉnh của Nghị định này là các giao dịch mua, bán, trao đổi, thuê, cho thuê, mượn, cho mượn, chuyển giao,   chuyển nhượng hàng hóa, cung cấp dịch vụ; vay, cho vay, dịch vụ tài chính,   đảm bảo tài chính và các công cụ tài chính khác; mua, bán, trao đổi, thuê, cho thuê, mượn, cho mượn, chuyển giao, chuyển nhượng tài sản hữu hình, tài sản vô hình và thỏa thuận mua, bán, sử dụng chung nguồn lực như tài sản, vốn, lao động, chia sẻ chi phí giữa các bên có quan hệ liên kết, trừ các giao dịch kinh doanh đối với hàng hóa, dịch vụ thuộc phạm vi điều chỉnh giá của Nhà nước thực hiện theo quy định của pháp luật về giá .”</w:t>
      </w:r>
    </w:p>
    <w:p>
      <w:r>
        <w:t>Căn cứ khoản l, khoản 2 Điều 5 Nghị định số 132/2020/NĐ-CP ngày 05/11/2020 của Chính phủ, quy định:</w:t>
      </w:r>
    </w:p>
    <w:p>
      <w:r>
        <w:t>“  Điều 5. Các bên có quan hệ liên kết</w:t>
      </w:r>
    </w:p>
    <w:p>
      <w:r>
        <w:t>1. Các bên có quan hệ liên kết (sau đây viết tắt là “bên liên kết”) là các   bên có mối quan hệ thuộc một trong các trường hợp:</w:t>
      </w:r>
    </w:p>
    <w:p>
      <w:r>
        <w:t>a) Một bên tham gia trực tiếp hoặc gián tiếp vào việc điều hành, kiểm soát, góp vốn hoặc đầu tư vào bên kia;</w:t>
      </w:r>
    </w:p>
    <w:p>
      <w:r>
        <w:t>b) Các bên trực tiếp hay gián tiếp cùng chịu sự điều hành, kiểm soát, góp   vốn hoặc đầu tư của một bên khác.</w:t>
      </w:r>
    </w:p>
    <w:p>
      <w:r>
        <w:t>2. Các bên liên kết tại khoản 1 điều này được quy định cụ thể như sau:</w:t>
      </w:r>
    </w:p>
    <w:p>
      <w:r>
        <w:t>…g) Hai doanh nghiệp được điều hành hoặc chịu sự kiểm soát về nhân sự, tài chính và hoạt động kinh doanh bởi các cá nhân thuộc một trong các mối quan hệ vợ, chồng; cha mẹ đẻ, cha mẹ nuôi, cha dượng, mẹ kế, cha mẹ vợ, cha   mẹ chồng; con đẻ, con nuôi, con riêng của vợ hoặc chồng, con dâu, con rể; anh, chị, em cùng cha mẹ, anh, chị em cùng cha khác mẹ, anh, chị, em cùng mẹ khác   cha, anh rể, em rể, chị dâu, em dâu của người cùng cha mẹ hoặc cùng cha khác mẹ, cùng mẹ khác cha; ông bà nội, ông bà ngoại; cháu nội, cháu ngoại; cô, dì, chú, cậu, bác ruột và cháu ruột;</w:t>
      </w:r>
    </w:p>
    <w:p>
      <w:r>
        <w:t>…l) Doanh nghiệp có phát sinh các giao dịch nhượng, nhận chuyển nhượng vốn góp ít nhất 25% vốn góp của chủ sở hữu của doanh nghiệp trong kỳ tính thuế; vay, cho vay ít nhất 10% vốn góp của chủ sở hữu tại thời điểm phát   sinh giao dịch trong kỳ tính thuế với cá nhân điều hành, kiểm soát doanh nghiệp hoặc với cá nhân thuộc trong một các mối quan hệ theo quy định tại điểm g khoản này .”</w:t>
      </w:r>
    </w:p>
    <w:p>
      <w:r>
        <w:t>Căn cứ khoản 3 Điều 16 Nghị định số 132/2020/NĐ-CP ngày 05/11/2020 của Chính phủ, quy định:</w:t>
      </w:r>
    </w:p>
    <w:p>
      <w:r>
        <w:t>“  Điều 16. Xác định chi phí để tính thuế đối với doanh nghiệp có giao dịch liên kết</w:t>
      </w:r>
    </w:p>
    <w:p>
      <w:r>
        <w:t>…</w:t>
      </w:r>
    </w:p>
    <w:p>
      <w:r>
        <w:t>3. Tổng chi phí lãi vay được trừ khi xác định thu nhập chịu thuế thu nhập   doanh nghiệp đối với doanh nghiệp có giao dịch liên kết:</w:t>
      </w:r>
    </w:p>
    <w:p>
      <w:r>
        <w:t>a) Tổng chi phí lãi vay sau khi trừ lãi tiền gửi và lãi cho vay phát sinh trong kỳ của người nộp thuế được trừ khi xác định thu nhập chịu thuế thu nhập doanh nghiệp không vượt quá 30% của tổng lợi nhuận thuần từ hoạt động kinh   doanh trong kỳ cộng chi phí lãi vay sau khi trừ lãi tiền gửi và lãi cho vay phát sinh trong kỳ cộng chi phí khấu hao phát sinh trong kỳ của người nộp thuế;</w:t>
      </w:r>
    </w:p>
    <w:p>
      <w:r>
        <w:t>b) Phần chi phí lãi vay không được trừ theo quy định tại điểm a khoản này được chuyển sang kỳ tính thuế tiếp theo khi xác định tổng chi phí lãi vay được trừ trong trường hợp tổng chi phí lãi vay phát sinh được trừ của kỳ tính thuế tiếp theo thấp hơn mức quy định tại điểm a khoản này. Thời gian chuyển chi phí lãi vay tính liên tục không quá 05 năm kể từ năm tiếp sau năm phát sinh   chi phí lãi vay không được trừ ”</w:t>
      </w:r>
    </w:p>
    <w:p>
      <w:r>
        <w:t>Căn cứ điểm a khoản 3 Điều 2 Thông tư số 111/2013/TT-BTC ngày 15/8/2013 của Bộ Tài chính, quy định:</w:t>
      </w:r>
    </w:p>
    <w:p>
      <w:r>
        <w:t>“Điều 2. Các khoản thu nhập chịu thuế</w:t>
      </w:r>
    </w:p>
    <w:p>
      <w:r>
        <w:t>...</w:t>
      </w:r>
    </w:p>
    <w:p>
      <w:r>
        <w:t>3. Thu nhập từ đầu tư vốn</w:t>
      </w:r>
    </w:p>
    <w:p>
      <w:r>
        <w:t>Thu nhập từ đầu tư vốn là khoản thu nhập cá nhân nhận được dưới các hình thức:</w:t>
      </w:r>
    </w:p>
    <w:p>
      <w:r>
        <w:t>a) Tiền lãi nhận được từ việc cho các tổ chức, doanh nghiệp, hộ gia đình, cá nhân kinh doanh, nhóm cá nhân kinh doanh vay theo hợp đồng vay hoặc thỏa   thuận vay, trừ lãi tiền gửi nhận được từ các tổ chức tín dụng, chi nhánh ngân hàng nước ngoài theo hướng dẫn tại tiết g.1, điểm g, khoản 1, Điều 3 Thông tư này.”</w:t>
      </w:r>
    </w:p>
    <w:p>
      <w:r>
        <w:t>Căn cứ Điều 10 Thông tư số 111/2013/TT-BTC ngày 15/8/2013 của Bộ Tài chính quy định:</w:t>
      </w:r>
    </w:p>
    <w:p>
      <w:r>
        <w:t>“ Điều 10. Căn cứ tính thuế đối với thu nhập từ đầu tư vốn</w:t>
      </w:r>
    </w:p>
    <w:p>
      <w:r>
        <w:t>Căn cứ tính thuế đối với thu nhập từ đầu tư vốn là thu nhập tính thuế và thuế suất.</w:t>
      </w:r>
    </w:p>
    <w:p>
      <w:r>
        <w:t>1. Thu nhập tính thuế</w:t>
      </w:r>
    </w:p>
    <w:p>
      <w:r>
        <w:t>Thu nhập tính thuế từ đầu tư vốn là thu nhập chịu thuế mà cá nhân nhận được theo hướng dẫn tại khoản 3, Điều 2 Thông tư này.</w:t>
      </w:r>
    </w:p>
    <w:p>
      <w:r>
        <w:t>2. Thuế suất đối với thu nhập từ đầu tư vốn áp dụng theo Biểu thuế toàn phần với thuế suất là 5%.</w:t>
      </w:r>
    </w:p>
    <w:p>
      <w:r>
        <w:t>3. Thời điểm xác định thu nhập tính thuế</w:t>
      </w:r>
    </w:p>
    <w:p>
      <w:r>
        <w:t>Thời điểm xác định thu nhập tính thuế đối với thu nhập từ đầu tư vốn là thời điểm tổ chức, cá nhân trả thu nhập cho người nộp thuế .”</w:t>
      </w:r>
    </w:p>
    <w:p>
      <w:r>
        <w:t>Căn cứ điểm d khoản 1 Điều 25 Thông tư số 111/2013/TT-BTC ngày15/8/2013 của Bộ Tài chính, quy định:</w:t>
      </w:r>
    </w:p>
    <w:p>
      <w:r>
        <w:t>“ Điều 25.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w:t>
      </w:r>
    </w:p>
    <w:p>
      <w:r>
        <w:t>d) Thu nhập từ đầu tư vốn</w:t>
      </w:r>
    </w:p>
    <w:p>
      <w:r>
        <w:t>Tổ chức, cá nhân trả thu nhập từ đầu tư vốn theo hướng dẫn tại khoản 3, Điều 2 Thông tư này có trách nhiệm khấu trừ thuế thu nhập cá nhân trước khi   trả thu nhập cho cá nhân trừ trường hợp cá nhân tự khai thuế theo hướng dẫn tại khoản 9, điều 26 thông tư này. số thuế khấu trừ được xác định theo hướng dẫn tại Điều 10 Thông tư này .”</w:t>
      </w:r>
    </w:p>
    <w:p>
      <w:r>
        <w:t>Căn cứ các quy định nêu trên, CÔNG TY CỔ PHẦN BIA SÀI GÒN – BẾN TRE vướng mắc về chính sách thuế khi Công ty ký hợp đồng vay tiền của cổ đông là cá nhân với mức lãi suất 0% để thực hiện giải chấp tài sản tại ngân hàng. Thuế tỉnh Vĩnh Long trả lời theo nguyên tắc sau:</w:t>
      </w:r>
    </w:p>
    <w:p>
      <w:r>
        <w:t>CÔNG TY CỔ PHẦN BIA SÀI GÒN – BẾN TRE vay tiền của cổ đông nếu cổ đông là cá nhân điều hành, kiểm soát doanh nghiệp hoặc cá nhân thuộc trong một các mối quan hệ theo quy định tại điểm g khoản 2 Điều 5 Nghị định số 132/2020/NĐ-CP ngày 05/11/2020 của Chính phủ với số tiền vay ít nhất 10% vốn góp của chủ sở hữu tại thời điểm phát sinh giao dịch trong kỳ tính thuế thì được xác định có quan hệ liên kết. Khi đó giao dịch vay tiền với mức lãi suất 0% giữa Công ty và cổ đông là giao dịch liên kết theo quy định tại khoản 2 Điều 1 Nghị định số 132/2020/NĐ-CP ngày 05/11/2020 của Chính phủ. Tổng chi phí lãi vay được trừ khi xác định thu nhập chịu thuế thu nhập doanh nghiệp đối với CÔNG TY CỔ PHẦN BIA SÀI GÒN – BẾN TRE có giao dịch liên kết được quy định tại khoản 3 Điều 16 Nghị định số 132/2020/NĐ-CP ngày 05/11/2020 của Chính phủ.</w:t>
      </w:r>
    </w:p>
    <w:p>
      <w:r>
        <w:t>Trường hợp Công ty vay tiền của cổ đông là cá nhân với lãi suất 0% thì hoạt động cho vay không theo giá trị giao dịch thông thường trên thị trường thuộc diện ấn định thuế theo quy định điểm đ khoản 1 Điều 50 Luật Quản lý thuế số 38/2019/QH14 ngày 13/6/2019 của Quốc hội. Cổ đông là cá nhân phát sinh thu nhập từ đầu tư vốn theo quy định tại Điều 10 Thông tư số 111/2013/TT- BTC ngày 15/8/2013 của Bộ Tài chính thì thuế suất đối với thu nhập từ đầu tư vốn áp dụng theo Biểu thuế toàn phần với mức thuế suất là 5%.</w:t>
      </w:r>
    </w:p>
    <w:p>
      <w:r>
        <w:t>Thuế tỉnh Vĩnh Long thông báo đến CÔNG TY CỔ PHẦN BIA SÀI GÒN – BẾN TRE được biết và thực hiện theo đúng quy định tại các văn bản quy phạm pháp luật đã được trích dẫn tại văn bản này./.</w:t>
      </w:r>
    </w:p>
    <w:p>
      <w:r>
        <w:t>Nơi nhận:</w:t>
      </w:r>
    </w:p>
    <w:p>
      <w:r>
        <w:t>- Như trên;</w:t>
      </w:r>
    </w:p>
    <w:p>
      <w:r>
        <w:t>- Website Thuế tỉnh Vĩnh Long;</w:t>
      </w:r>
    </w:p>
    <w:p>
      <w:r>
        <w:t>- Phòng NVDTPC (để biết);</w:t>
      </w:r>
    </w:p>
    <w:p>
      <w:r>
        <w:t>- Lưu: VT, QLDN3. H (4)</w:t>
      </w:r>
    </w:p>
    <w:p>
      <w:r>
        <w:t>KT. TRƯỞNG THUẾ TỈNH</w:t>
      </w:r>
    </w:p>
    <w:p>
      <w:r>
        <w:t>PHÓ TRƯỞNG THUẾ TỈNH</w:t>
      </w:r>
    </w:p>
    <w:p>
      <w:r>
        <w:t>Huỳnh Minh Giám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