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1535/QLD-MP năm 2024 về đình chỉ lưu hành, thu hồi, tiêu hủy mỹ phẩm có thành phần ghi trên nhãn không đúng với Phiếu công bố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1535/QLD-MP</w:t>
      </w:r>
    </w:p>
    <w:p>
      <w:r>
        <w:t>V/v đình chỉ lưu hành, thu hồi, tiêu hủy mỹ phẩm có thành phần ghi trên nhãn không đúng với Phiếu công bố</w:t>
      </w:r>
    </w:p>
    <w:p>
      <w:r>
        <w:t>Hà Nội, ngày 27 tháng 05 năm 2024</w:t>
      </w:r>
    </w:p>
    <w:p>
      <w:r>
        <w:t>Kính gửi:</w:t>
      </w:r>
    </w:p>
    <w:p>
      <w:r>
        <w:t>- Sở Y tế các tỉnh, thành phố trực thuộc Trung ương;</w:t>
      </w:r>
    </w:p>
    <w:p>
      <w:r>
        <w:t>- Công ty cổ phần thương mại dược mỹ phẩm Đào Tiến</w:t>
      </w:r>
    </w:p>
    <w:p>
      <w:r>
        <w:t>(Địa chỉ: 138 Đường số 3, Khu dân cư Trung Sơn, xã Bình   Hưng, huyện Bình Chánh, Thành phố Hồ Chí Minh)</w:t>
      </w:r>
    </w:p>
    <w:p>
      <w:r>
        <w:t>Căn cứ Điều 4, Điều 71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Điều 46 của Thông tư số 06/2011/TT-BYT ngày 25/01/2011 của Bộ Y tế quy định về quản lý mỹ phẩm;</w:t>
      </w:r>
    </w:p>
    <w:p>
      <w:r>
        <w:t>Căn cứ Biên bản kiểm tra Công ty cổ phần thương mại dược mỹ phẩm Đào Tiến ngày 15/4/2024 thực hiện theo Quyết định số 159/QĐ-QLD ngày 11/3/2024 của Cục trưởng Cục Quản lý Dược về việc thành lập Đoàn kiểm tra hậu mại tại Công ty;</w:t>
      </w:r>
    </w:p>
    <w:p>
      <w:r>
        <w:t>Cục Quản lý Dược thông báo:</w:t>
      </w:r>
    </w:p>
    <w:p>
      <w:r>
        <w:t>1. Đình chỉ lưu hành, thu hồi trên toàn quốc 01 sản phẩm mỹ phẩm do Công ty cổ phần thương mại dược mỹ phẩm Đào Tiến đứng tên công bố và chịu trách nhiệm đưa sản phẩm mỹ phẩm ra thị trường như sau:</w:t>
      </w:r>
    </w:p>
    <w:p>
      <w:r>
        <w:t>STT</w:t>
      </w:r>
    </w:p>
    <w:p>
      <w:r>
        <w:t>T ên s ả n p h  ẩ m   mỹ   p h  ẩ m</w:t>
      </w:r>
    </w:p>
    <w:p>
      <w:r>
        <w:t>Số    t  i ếp  n hận   Phi ế u cô n g bố    s  ả n   p h  ẩ m   mỹ    p  h  ẩ m</w:t>
      </w:r>
    </w:p>
    <w:p>
      <w:r>
        <w:t>N  gà y    c  ấ p   Số    t  i ếp  n hận</w:t>
      </w:r>
    </w:p>
    <w:p>
      <w:r>
        <w:t>1</w:t>
      </w:r>
    </w:p>
    <w:p>
      <w:r>
        <w:t>Ericson   La b oratoire   Sl i m Face   Li f t   Fibrilin e  - Co nf ort</w:t>
      </w:r>
    </w:p>
    <w:p>
      <w:r>
        <w:t>180572/2 2 /CB M  P -Q L D</w:t>
      </w:r>
    </w:p>
    <w:p>
      <w:r>
        <w:t>3  0/  8  /  2  02 2</w:t>
      </w:r>
    </w:p>
    <w:p>
      <w:r>
        <w:t>Lý do: Thành phần công thức của sản phẩm ghi trên nhãn không đúng với Phiếu công bố sản phẩm.</w:t>
      </w:r>
    </w:p>
    <w:p>
      <w:r>
        <w:t>2. Đề nghị Sở Y tế các tỉnh, thành phố trực thuộc Trung ương:</w:t>
      </w:r>
    </w:p>
    <w:p>
      <w:r>
        <w:t>- Thông báo cho các cơ sở kinh doanh, sử dụng mỹ phẩm trên địa bàn ngừng ngay việc lưu thông, sử dụng 01 sản phẩm mỹ phẩm nêu trên và trả lại cơ sở cung ứng sản phẩm;</w:t>
      </w:r>
    </w:p>
    <w:p>
      <w:r>
        <w:t>- Tiến hành thu hồi và tiêu hủy 01 sản phẩm vi phạm nêu trên; kiểm tra, giám sát các đơn vị thực hiện thông báo này; xử lý các đơn vị vi phạm theo quy định hiện hành.</w:t>
      </w:r>
    </w:p>
    <w:p>
      <w:r>
        <w:t>4. Công ty cổ phần thương mại dược mỹ phẩm Đào Tiến phải:</w:t>
      </w:r>
    </w:p>
    <w:p>
      <w:r>
        <w:t>- Gửi thông báo thu hồi tới những nơi phân phối, sử dụng 01 sản phẩm nêu trên; Tiếp nhận sản phẩm trả lại từ các cơ sở kinh doanh và tiến hành thu hồi, tiêu hủy toàn bộ sản phẩm không đáp ứng quy định.</w:t>
      </w:r>
    </w:p>
    <w:p>
      <w:r>
        <w:t>- Gửi báo cáo thu hồi và tiêu hủy 01 sản phẩm nêu trên về Cục Quản lý Dược trước ngày 23/6/2024.</w:t>
      </w:r>
    </w:p>
    <w:p>
      <w:r>
        <w:t>5. Đề nghị Sở Y tế Thành phố Hồ Chí Minh giám sát Công ty thực hiện thu hồi 01 sản phẩm không đáp ứng quy định nêu trên, phối hợp với Thanh tra Bộ Y tế, Cục Quản lý Dược tiến hành xử phạt vi phạm theo quy định hiện hành./.</w:t>
      </w:r>
    </w:p>
    <w:p>
      <w:r>
        <w:t>Nơi nhận:</w:t>
      </w:r>
    </w:p>
    <w:p>
      <w:r>
        <w:t>-    Như trên;</w:t>
      </w:r>
    </w:p>
    <w:p>
      <w:r>
        <w:t>-  Cục trưởng (để b/c);</w:t>
      </w:r>
    </w:p>
    <w:p>
      <w:r>
        <w:t>-  VKNT TW, VKNT TP HCM (để biết);</w:t>
      </w:r>
    </w:p>
    <w:p>
      <w:r>
        <w:t>- Thanh tra BYT (để p/h);</w:t>
      </w:r>
    </w:p>
    <w:p>
      <w:r>
        <w:t>-  Trang TTĐT Cục QLD;</w:t>
      </w:r>
    </w:p>
    <w:p>
      <w:r>
        <w:t>-  Lưu: VT, MP (Tr).</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