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1488/BCT-TTTN năm 2026 đảm bảo an ninh năng lượng trước diễn biến phức tạp của cuộc xung đột quân sự tại Trung Đông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1488/BCT-TTTN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09/03/2026</w:t>
            </w:r>
          </w:p>
        </w:tc>
      </w:tr>
      <w:tr>
        <w:tc>
          <w:tcPr>
            <w:tcW w:type="dxa" w:w="4320"/>
          </w:tcPr>
          <w:p>
            <w:r>
              <w:t>Ngày hiệu lực</w:t>
            </w:r>
          </w:p>
        </w:tc>
        <w:tc>
          <w:tcPr>
            <w:tcW w:type="dxa" w:w="4320"/>
          </w:tcPr>
          <w:p>
            <w:r>
              <w:t>09/03/2026</w:t>
            </w:r>
          </w:p>
        </w:tc>
      </w:tr>
      <w:tr>
        <w:tc>
          <w:tcPr>
            <w:tcW w:type="dxa" w:w="4320"/>
          </w:tcPr>
          <w:p>
            <w:r>
              <w:t>Tình trạng</w:t>
            </w:r>
          </w:p>
        </w:tc>
        <w:tc>
          <w:tcPr>
            <w:tcW w:type="dxa" w:w="4320"/>
          </w:tcPr>
          <w:p>
            <w:r>
              <w:t>Còn hiệu lực</w:t>
            </w:r>
          </w:p>
        </w:tc>
      </w:tr>
    </w:tbl>
    <w:p/>
    <w:p>
      <w:r>
        <w:t>BỘ CÔNG THƯƠNG</w:t>
      </w:r>
    </w:p>
    <w:p>
      <w:r>
        <w:t>-------</w:t>
      </w:r>
    </w:p>
    <w:p>
      <w:r>
        <w:t>CỘNG HÒA XÃ HỘI CHỦ NGHĨA VIỆT NAM</w:t>
      </w:r>
    </w:p>
    <w:p>
      <w:r>
        <w:t>Độc lập - Tự do - Hạnh phúc</w:t>
      </w:r>
    </w:p>
    <w:p>
      <w:r>
        <w:t>---------------</w:t>
      </w:r>
    </w:p>
    <w:p>
      <w:r>
        <w:t>Số:   148  8  /BCT-TTTN</w:t>
      </w:r>
    </w:p>
    <w:p>
      <w:r>
        <w:t>V/v đảm bảo an ninh năng lượng  trước diễn  bi  ế  n phức   tạp   của cuộc xung đột quân sự tại Trung Đông</w:t>
      </w:r>
    </w:p>
    <w:p>
      <w:r>
        <w:t>Hà Nội, ngày   09   tháng 03 năm 2026</w:t>
      </w:r>
    </w:p>
    <w:p>
      <w:r>
        <w:t>Kính gửi:</w:t>
      </w:r>
    </w:p>
    <w:p>
      <w:r>
        <w:t>- Thương nhân đầu mối kinh doanh xăng dầu;</w:t>
      </w:r>
    </w:p>
    <w:p>
      <w:r>
        <w:t>- Thương nhân đầu mối sản xuất xăng dầu;</w:t>
      </w:r>
    </w:p>
    <w:p>
      <w:r>
        <w:t>- Thương nhân phân phối xăng dầu.</w:t>
      </w:r>
    </w:p>
    <w:p>
      <w:r>
        <w:t>Trước bối cảnh Mỹ và Israel tấn công quân sự vào Iran, chiến tranh giữa Nga - Ukraine vẫn tiếp diễn khiến giá dầu thô và giá xăng dầu thành phẩm trên thị trường quốc tế tăng cao, nguy cơ ảnh hưởng đến an ninh năng lượng, hoạt động sản xuất, kinh doanh, đời sống nhân dân. Bộ Công Thương đã và đang triển khai nhiều biện pháp nhằm bảo đảm mục tiêu cung ứng đủ xăng dầu cho sản xuất, kinh doanh và tiêu dùng của người dân, doanh nghiệp, góp phần kiểm soát lạm phát và ổn định kinh tế vĩ mô, đề nghị các thương nhân đầu mối kinh doanh xăng dầu, thương nhân đầu mối sản xuất xăng dầu, thương nhân phân phối xăng dầu thực hiện các nội dung như sau:</w:t>
      </w:r>
    </w:p>
    <w:p>
      <w:r>
        <w:t>1.    Thương nhân đầu mối kinh doanh xăng dầu thực hiện nghiêm túc, đầy đủ tổng nguồn xăng dầu tối thiểu năm 2026 đã được phân giao (cả về số lượng, chủng loại) và kế hoạch thực hiện tổng nguồn hàng Quý đã đăng ký với Bộ Công Thương; chủ động dự báo tình hình, xây dựng kế hoạch ứng phó và đa dạng hóa nguồn cung xăng dầu (cả nguồn trong nước và nhập khẩu); thực hiện nghiêm túc việc dự trữ xăng dầu theo quy định, bảo đảm cung cấp đầy đủ xăng dầu cho thị trường   trong   nước trong mọi tình huống.</w:t>
      </w:r>
    </w:p>
    <w:p>
      <w:r>
        <w:t>Đảm bảo kế hoạch nhập   khẩu   xăng   dầu  , mua nhà máy   sản   xuất trong nước tháng 3/2026 đã thông báo với Bộ Công Thương; tiếp tục đa dạng   hóa   nguồn nhập khẩu xăng dầu, khẩn trương xây dựng ngay kế hoạch nhập khẩu xăng dầu tháng 4/2026.</w:t>
      </w:r>
    </w:p>
    <w:p>
      <w:r>
        <w:t>2.    Thương nhân đầu mối sản xuất xăng dầu có giải pháp đảm bảo nhập khẩu dầu thô ổn định, đồng thời tiếp tục đa dạng hóa nguồn dầu thô nhập khẩu trong tháng 4/2026 và những tháng tới, cung ứng đủ xăng dầu cho thị trường,   đảm bảo   tiến độ giao hàng theo đúng kế hoạch đã đăng ký. Các nhà máy lọc dầu (Dung   Quất  , Nghi Sơn) bảo đảm vận hành ổn định, an toàn phòng cháy chữa cháy và môi trường. Trong trường hợp nhà máy dừng vận hành (bảo trì, bảo dưỡng, sự   cố  ,...) ảnh hưởng đến sản lượng sản xuất xăng dầu phải báo cáo ngay Bộ Công Thương để có biện pháp xử lý kịp   thời  .</w:t>
      </w:r>
    </w:p>
    <w:p>
      <w:r>
        <w:t>3.    Thương nhân đầu   mối   kinh doanh xăng dầu, thương nhân phân phối xăng dầu tuyệt đối không găm hàng chờ tăng giá, tuyệt đối không để gián đoạn nguồn cung xăng dầu trong hệ   thống   kinh doanh (từ thương nhân đầu mối, thương nhân phân   phối  ,   cửa   hàng   bán   lẻ xăng dầu). Trong mọi tình huống phải cung cấp đủ xăng dầu cho cửa hàng bán lẻ thuộc hệ thống phân   phối   của thương nhân để duy trì hoạt động b  á  n hàng thường xuyên.</w:t>
      </w:r>
    </w:p>
    <w:p>
      <w:r>
        <w:t>Chú   trọng chia sẻ nguồn cung, chia sẻ lợi nhuận trong hệ thống phân phối một cách hợp lý để đảm bảo không bị gián đoạn việc cung ứng xăng   dầu   cho thị trường. Bố trí đủ nhân lực, tổ chức trực hoặc tăng ca để duy trì hoạt động bán hàng thường xuyên, liên tục cho thị trường.</w:t>
      </w:r>
    </w:p>
    <w:p>
      <w:r>
        <w:t>4.    Bộ Công Thương sẽ phối hợp với các cơ quan chức năng kiểm tra, giám sát việc thực hiện trách nhiệm bảo đảm nguồn cung xăng dầu cho thị trường, giám sát việc nhập khẩu, mua nhà máy sản xuất trong nước, dự trữ lưu thông của các thương nhân đầu mối kinh doanh xăng dầu, thương nhân phân   phối   xăng dầu và sẽ xử lý nghiêm các hành vi vi phạm (nếu có).</w:t>
      </w:r>
    </w:p>
    <w:p>
      <w:r>
        <w:t>5.    Thực hiện báo cáo trước 17h hàng ngày về tình hình tiêu thụ, nhập khẩu xăng dầu, mua nhà máy sản xuất trong nước. Trong quá trình thực hiện các nhiệm vụ nêu trên, nếu có khó khăn, vướng mắc, báo cáo ngay về Bộ Công Thương để kịp thời có giải pháp xử lý.</w:t>
      </w:r>
    </w:p>
    <w:p>
      <w:r>
        <w:t>Bộ Công Thương thông báo đến thương nhân đầu mối kinh doanh xăng dầu, thương nhân đầu mối sản xuất xăng dầu và thương nhân phân   phối   xăng dầu để biết và thực hiện./  .</w:t>
      </w:r>
    </w:p>
    <w:p>
      <w:r>
        <w:t>Nơi nhận:</w:t>
      </w:r>
    </w:p>
    <w:p>
      <w:r>
        <w:t>- Như trên;</w:t>
      </w:r>
    </w:p>
    <w:p>
      <w:r>
        <w:t>- Thủ tướng Chính phủ;</w:t>
      </w:r>
    </w:p>
    <w:p>
      <w:r>
        <w:t>- Phó Thủ tướng Bùi Thanh Sơn;</w:t>
      </w:r>
    </w:p>
    <w:p>
      <w:r>
        <w:t>- Văn phòng Trung ương Đảng;</w:t>
      </w:r>
    </w:p>
    <w:p>
      <w:r>
        <w:t>- Văn phòng Chính phủ;</w:t>
      </w:r>
    </w:p>
    <w:p>
      <w:r>
        <w:t>- UBND các tỉnh, thành phố;</w:t>
      </w:r>
    </w:p>
    <w:p>
      <w:r>
        <w:t>- TTr. Nguyễn Sinh Nhật Tân;</w:t>
      </w:r>
    </w:p>
    <w:p>
      <w:r>
        <w:t>- TTr. Phan Thị Thắng;</w:t>
      </w:r>
    </w:p>
    <w:p>
      <w:r>
        <w:t>-     Vụ     KHTC, DKT  ,   TTNN  ;</w:t>
      </w:r>
    </w:p>
    <w:p>
      <w:r>
        <w:t>- Cục XNK, DCK;</w:t>
      </w:r>
    </w:p>
    <w:p>
      <w:r>
        <w:t>-     Lưu: VT, TTTN.</w:t>
      </w:r>
    </w:p>
    <w:p>
      <w:r>
        <w:t>Q. BỘ TRƯỞNG</w:t>
      </w:r>
    </w:p>
    <w:p>
      <w:r>
        <w:t>Lê Mạnh Hùng</w:t>
      </w:r>
    </w:p>
    <w:p>
      <w:r>
        <w:t>Báo cáo nhập khẩu xăng dầu, mua nhà máy sản xuất trong nước</w:t>
      </w:r>
    </w:p>
    <w:p>
      <w:r>
        <w:t>1. Tháng 3 năm 2026</w:t>
      </w:r>
    </w:p>
    <w:p>
      <w:r>
        <w:t>Đơn vị tính: m 3 /  tấn   (theo lít 15)</w:t>
      </w:r>
    </w:p>
    <w:p>
      <w:r>
        <w:t>Chủng loại</w:t>
      </w:r>
    </w:p>
    <w:p>
      <w:r>
        <w:t>Nhập khẩu</w:t>
      </w:r>
    </w:p>
    <w:p>
      <w:r>
        <w:t>Mua NM trong nước</w:t>
      </w:r>
    </w:p>
    <w:p>
      <w:r>
        <w:t>Pha chế</w:t>
      </w:r>
    </w:p>
    <w:p>
      <w:r>
        <w:t>Tổng</w:t>
      </w:r>
    </w:p>
    <w:p>
      <w:r>
        <w:t>Xăng</w:t>
      </w:r>
    </w:p>
    <w:p>
      <w:r>
        <w:t>Dầu diesel</w:t>
      </w:r>
    </w:p>
    <w:p>
      <w:r>
        <w:t>Dầu madut</w:t>
      </w:r>
    </w:p>
    <w:p>
      <w:r>
        <w:t>Dầu hỏa</w:t>
      </w:r>
    </w:p>
    <w:p>
      <w:r>
        <w:t>2. Kế hoạch tháng 4 năm 2026</w:t>
      </w:r>
    </w:p>
    <w:p>
      <w:r>
        <w:t>Chủng loại</w:t>
      </w:r>
    </w:p>
    <w:p>
      <w:r>
        <w:t>Nhập khẩu</w:t>
      </w:r>
    </w:p>
    <w:p>
      <w:r>
        <w:t>Mua NM trong nước</w:t>
      </w:r>
    </w:p>
    <w:p>
      <w:r>
        <w:t>Pha chế</w:t>
      </w:r>
    </w:p>
    <w:p>
      <w:r>
        <w:t>Tổng</w:t>
      </w:r>
    </w:p>
    <w:p>
      <w:r>
        <w:t>Xăng</w:t>
      </w:r>
    </w:p>
    <w:p>
      <w:r>
        <w:t>Dầu   diesel</w:t>
      </w:r>
    </w:p>
    <w:p>
      <w:r>
        <w:t>Dầu madut</w:t>
      </w:r>
    </w:p>
    <w:p>
      <w:r>
        <w:t>Dầu hỏa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