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148 /TCT-CS</w:t>
      </w:r>
    </w:p>
    <w:p>
      <w:r>
        <w:t>V/v chính sách thuế GTGT.</w:t>
      </w:r>
    </w:p>
    <w:p>
      <w:r>
        <w:t>Hà Nội, ngày  10  tháng  01  năm 20 25</w:t>
      </w:r>
    </w:p>
    <w:p>
      <w:r>
        <w:t>Kính gửi:</w:t>
      </w:r>
    </w:p>
    <w:p>
      <w:r>
        <w:t>- C ụ c Thuế tỉnh Bắc Ninh;</w:t>
      </w:r>
    </w:p>
    <w:p>
      <w:r>
        <w:t>- Công ty TNHH Air Liquide Việt Nam.</w:t>
      </w:r>
    </w:p>
    <w:p>
      <w:r>
        <w:t>(Địa chỉ: Khu công nghiệp Quế V õ , phường Vân Dương, TP Bắc Ninh, t ỉ nh Bắc Ninh)</w:t>
      </w:r>
    </w:p>
    <w:p>
      <w:r>
        <w:t>Tổng cục Thuế nhận được công văn ALV FA2 281124 ngày 28/11/2024 của Công ty TNHH Air Liquide Việt Nam và công văn số 4133/CTBNI-TTKT2 ngày 18/9/2023 của Cục Thuế tỉnh Bắc Ninh về thuế giá trị gia tăng . V ề vấn đề này, Tổng cục Thuế có ý kiến như sau:</w:t>
      </w:r>
    </w:p>
    <w:p>
      <w:r>
        <w:t>Căn cứ quy định tại khoản 8, khoản 9 Điều 3 Luật Thương mại s ố  36/2005/QH11 về giải thích từ ngữ.</w:t>
      </w:r>
    </w:p>
    <w:p>
      <w:r>
        <w:t>Căn cứ quy định tại Điều 76 Luật Quản lý thuế số 38/2019/QH14 về thẩm quyền quyết định hoàn thuế.</w:t>
      </w:r>
    </w:p>
    <w:p>
      <w:r>
        <w:t>Căn cứ quy định tại Điều 112 Luật Quản lý thuế số 38/2019/QH14 về nhiệm vụ, quyền hạn của thủ trưởng cơ quan quản lý thuế ra quyết định ki ể m tra thuế và công chức quản lý thuế trong việc kiểm tra thuế.</w:t>
      </w:r>
    </w:p>
    <w:p>
      <w:r>
        <w:t>Căn cứ quy định tại khoản 1 Điều 8 Luật thuế GTGT (đã được sửa đ ổ i, b ổ  sung tại khoản 3 Điều 1 của Luật số 31/2013/QH13) về thuế suất 0%.</w:t>
      </w:r>
    </w:p>
    <w:p>
      <w:r>
        <w:t>Căn cứ hướng dẫn tại khoản 1, khoản 2 Điều 9 Thông tư số 219/2013/TT-BTC ngày 31/12/2013 của Bộ Tài chính về thuế suất 0%.</w:t>
      </w:r>
    </w:p>
    <w:p>
      <w:r>
        <w:t>V ề vướng mắc của Cục Thuế tỉnh Bắc Ninh, Tổng cục Thuế đã có công v ă n số 28/TCT-CS ngày 03/01/2024 và công văn số 2161/TCT-CS ngày 22/5/2024 gửi xin ý kiến Bộ Công Thương nhưng chưa nhận được phúc đáp của Bộ Công Thương. Ngày 08/01/2025, Tổng cục Thuế tiếp tục có công văn số 117/TCT-CS đôn đốc Bộ Công Thương.</w:t>
      </w:r>
    </w:p>
    <w:p>
      <w:r>
        <w:t>Ngày 15/5/2024, Tổng cục Hải quan có công văn số 2109/TCHQ-GSQL gửi Tổng cục Thuế, theo đó: căn cứ nội dung giải trình của doanh nghiệp về khoản phí cố định hàng tháng (MFC0) là khoản thu dịch vụ cung cấp hàng hóa, không phải tiền bán hàng hóa; căn cứ nguyên tác xác định trị giá hải quan của hàng hóa xuất kh ẩ u, nhập kh ẩ u tại Điều 86 Luật Hải quan thì kho ả n phí MFC0 không thuộc diện ph ả i xem xét khi xác định trị giá h ả i quan. Do đó, khi phát sinh khoản tiền này, doanh nghiệp không ph ả i khai bổ sung trị giá h ả i quan của hàng hóa và không được khai b ổ  sung tờ khai hải quan.</w:t>
      </w:r>
    </w:p>
    <w:p>
      <w:r>
        <w:t>Căn cứ các quy định, hướng dẫn nê u  trên, hàng hóa, dịch vụ xuất khẩu là hàng hóa, dịch vụ được tiêu dùng ở ngoài Việt Nam, trong khu phi thuế quan; hàng hóa, dịch vụ cung cấp cho khách hàng nước ngoài. Đề nghị Cục Thuế tỉnh Bắc Ninh căn cứ quy định trên, hồ sơ cụ thể, ý kiến của Tổng cục Hải quan tại công văn số 2109/TCHQ-GSQL nêu trên và phối hợp với cơ quan hải quan trên địa bàn để áp dụng thuế giá trị gia tăng  và  tờ khai hải quan thống nhất đ ố i với khoản thu phí cố định hàng tháng mà Công ty TNHH Air Liquide thu của khách hàng theo quy định.</w:t>
      </w:r>
    </w:p>
    <w:p>
      <w:r>
        <w:t>Tổng cục Thuế có ý kiến để Cục Th u ế tỉnh Bắc Ninh và Công ty TNHH Air Liquide Việt Nam biế t./.</w:t>
      </w:r>
    </w:p>
    <w:p>
      <w:r>
        <w:t>Nơi nhận:</w:t>
      </w:r>
    </w:p>
    <w:p>
      <w:r>
        <w:t>- Như tr ê n;</w:t>
      </w:r>
    </w:p>
    <w:p>
      <w:r>
        <w:t>- Phó TCTr Đặng Ngọc Minh (để b/c);</w:t>
      </w:r>
    </w:p>
    <w:p>
      <w:r>
        <w:t>- TCHQ Cục QLGS CST, Vụ PC - BTC;</w:t>
      </w:r>
    </w:p>
    <w:p>
      <w:r>
        <w:t>- Vụ KK&amp;KTT, PC -TCT;</w:t>
      </w:r>
    </w:p>
    <w:p>
      <w:r>
        <w:t>- Website TCT;</w:t>
      </w:r>
    </w:p>
    <w:p>
      <w:r>
        <w:t>- Lưu: VT, CS (3) .</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