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14740/BTC-BHXH năm 2025 phối hợp, chỉ đạo thực hiện bảo hiểm y tế học sinh, sinh viên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14740/BTC-BHXH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14740/BTC-BHXH</w:t>
      </w:r>
    </w:p>
    <w:p>
      <w:r>
        <w:t>V/v phối hợp, chỉ đạo thực hiện BHYT học sinh, sinh viên</w:t>
      </w:r>
    </w:p>
    <w:p>
      <w:r>
        <w:t>Hà Nội, ngày 22 tháng 9 năm 2025</w:t>
      </w:r>
    </w:p>
    <w:p>
      <w:r>
        <w:t>Kính gửi:  Bộ Giáo dục và Đào tạo</w:t>
      </w:r>
    </w:p>
    <w:p>
      <w:r>
        <w:t>Thực hiện Luật sửa đổi, bổ sung một số điều của Luật Bảo hiểm y tế (BHYT) số 51/2024/QH15 ngày 27/11/2024 của Quốc hội; Nghị định số 188/2025/NĐ-CP ngày 01/07/2025 của Chính phủ quy định chi tiết và hướng dẫn thi hành một số điều của Luật BHYT. Hiện nay ngân sách nhà nước hỗ trợ tối thiểu 50% mức đóng cho học sinh, sinh viên (HSSV) tham gia BHYT. Thời gian qua việc triển khai BHYT HSSV đạt được kết quả tích cực, nhiều cơ sở giáo dục, cơ sở giáo dục nghề nghiệp có 100% HSSV tham gia BHYT duy trì nhiều năm liền, tuy nhiên còn một số cơ sở giáo dục có tỷ lệ HSSV tham gia BHYT thấp  [1]. Các em HSSV không tham gia BHYT sẽ gặp rủi ro về tài chính cho gia đình khi không may ốm đau, bệnh tật phát sinh chi phí khám chữa bệnh lớn, ảnh hưởng đến An sinh xã hội theo chủ trương của Đảng và Nhà nước. Nhằm tạo điều kiện thuận lợi cho HSSV, gia đình các em thực hiện nghiêm túc các quy định của pháp luật BHYT, đồng thời để duy trì và phát triển HSSV tham gia BHYT bền vững, phấn đấu năm học 2025 - 2026 và các năm học tiếp theo có 100% HSSV tham gia BHYT; Quán triệt Nghị quyết số 72-NQ/TW ngày 09/9/2025 của Bộ Chính trị về một số giải pháp đột phá, tăng cường bảo vệ, chăm sóc và nâng cao sức khỏe nhân dân, Bộ Tài chính đề nghị Bộ Giáo dục và Đào tạo chỉ đạo các Sở Giáo dục và Đào tạo, các cơ sở giáo dục, cơ sở giáo dục nghề nghiệp triển khai một số nội dung sau:</w:t>
      </w:r>
    </w:p>
    <w:p>
      <w:r>
        <w:t>1. Tổ chức tuyên truyền, phổ biến quán triệt về chủ trương của Đảng, chính sách pháp luật của nhà nước về BHYT, nhất là Luật BHYT tới HSSV và phụ huynh các em; truyền thông, vận động HSSV hiểu rõ nội dung, ý nghĩa của Luật BHYT và xác định tham gia BHYT là bắt buộc đối với HSSV; chú trọng đến quyền lợi được chăm sóc sức khỏe ban đầu trong trường học; quan tâm, hỗ trợ tham gia BHYT đối với các trường hợp HSSV có hoàn cảnh khó khăn.</w:t>
      </w:r>
    </w:p>
    <w:p>
      <w:r>
        <w:t>2. Sở Giáo dục và Đào tạo phối hợp với Sở Y tế, BHXH tỉnh và các sở, ngành có liên quan tham mưu, báo cáo Tỉnh ủy, UBND tỉnh chỉ đạo về thực hiện chính sách BHYT HSSV trên địa bàn, đưa chỉ tiêu 100% HSSV tham gia BHYT vào tiêu chí đánh giá xếp loại, thi đua hàng năm của các cơ sở giáo dục, cơ sở giáo dục nghề nghiệp.</w:t>
      </w:r>
    </w:p>
    <w:p>
      <w:r>
        <w:t>- Đề xuất UBND tỉnh trình Hội đồng nhân dân tỉnh có chính sách hỗ trợ thêm mức đóng BHYT từ nguồn ngân sách địa phương cho HSSV trên địa bàn. Xây dựng kế hoạch, giải pháp thực hiện BHYT cho HSSV đảm bảo đạt tỷ lệ 100% HSSV tham gia BHYT.</w:t>
      </w:r>
    </w:p>
    <w:p>
      <w:r>
        <w:t>- Phối hợp với BHXH tỉnh ban hành văn bản hướng dẫn liên ngành về thực hiện BHYT HSSV trên địa bàn. Các cơ sở giáo dục, cơ sở giáo dục nghề nghiệp phối hợp BHXH tỉnh/BHXH cơ sở triển khai lập danh sách HSSV tham gia BHYT và đóng tiền đầy đủ, kịp thời, đúng quy định, đảm bảo quyền lợi cho HSSV.</w:t>
      </w:r>
    </w:p>
    <w:p>
      <w:r>
        <w:t>3. Thực hiện việc quản lý và sử dụng kinh phí được trích lại cho các cơ sở giáo dục, cơ sở giáo dục nghề nghiệp để triển khai công tác chăm sóc sức khỏe ban đầu đúng quy định của pháp luật BHYT.</w:t>
      </w:r>
    </w:p>
    <w:p>
      <w:r>
        <w:t>4. Tổ chức công tác kiểm tra, giám sát việc thực hiện các quy định về BHYT trong các cơ sở giáo dục, cơ sở giáo dục nghề nghiệp. Có hình thức xử lý kịp thời các trường hợp không tuân thủ quy định về BHYT. Hằng năm tổ chức đánh giá kết quả thực hiện công tác BHYT HSSV để kịp thời động viên, khen thưởng các tổ chức, cá nhân có thành tích trong công tác BHYT HSSV.</w:t>
      </w:r>
    </w:p>
    <w:p>
      <w:r>
        <w:t>Bộ Tài chính kính đề nghị Bộ Giáo dục và Đào tạo quan tâm, phối hợp thực hiện./.</w:t>
      </w:r>
    </w:p>
    <w:p>
      <w:r>
        <w:t>Nơi nhận:</w:t>
      </w:r>
    </w:p>
    <w:p>
      <w:r>
        <w:t>- Như trên;</w:t>
      </w:r>
    </w:p>
    <w:p>
      <w:r>
        <w:t>- Thủ tướng Chính phủ (để b/c);</w:t>
      </w:r>
    </w:p>
    <w:p>
      <w:r>
        <w:t>- Phó TTgCP Hồ Đức Phức (để b/c);</w:t>
      </w:r>
    </w:p>
    <w:p>
      <w:r>
        <w:t>- Phó TTgCP Nguyễn Thành Long (để b/c);</w:t>
      </w:r>
    </w:p>
    <w:p>
      <w:r>
        <w:t>- Các Thứ trưởng Bộ Tài chính;</w:t>
      </w:r>
    </w:p>
    <w:p>
      <w:r>
        <w:t>- HĐQL BHXH;</w:t>
      </w:r>
    </w:p>
    <w:p>
      <w:r>
        <w:t>- Bộ Y tế;</w:t>
      </w:r>
    </w:p>
    <w:p>
      <w:r>
        <w:t>- UBND các tỉnh, thành phố;</w:t>
      </w:r>
    </w:p>
    <w:p>
      <w:r>
        <w:t>- BHXH Việt Nam (để t/h);</w:t>
      </w:r>
    </w:p>
    <w:p>
      <w:r>
        <w:t>- Lưu: VT, BHXH.</w:t>
      </w:r>
    </w:p>
    <w:p>
      <w:r>
        <w:t>KT. BỘ TRƯỞNG</w:t>
      </w:r>
    </w:p>
    <w:p>
      <w:r>
        <w:t>THỨ TRƯỞNG</w:t>
      </w:r>
    </w:p>
    <w:p>
      <w:r>
        <w:t>Bùi Văn Khắng</w:t>
      </w:r>
    </w:p>
    <w:p>
      <w:r>
        <w:t>[1] Trên địa bàn Thành phố Hồ Chí Minh còn 27 cơ sở giáo dục đại học đạt kết quả thấp như: Trường Cao Đẳng Quốc tế Kent (22,22%), Trường Cao Đẳng Giao thông Vận Tải (25,97%), Trường Cao Đẳng nghề Hoa Sen (52,46%), Trường Đại học Việt Đức (79%), Trường Đại học Quản lý và Công nghệ TP Hồ Chí Minh (83%)...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