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1468/CT-CS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1468/CT-CS</w:t>
      </w:r>
    </w:p>
    <w:p>
      <w:r>
        <w:t>V/v thuế GTGT</w:t>
      </w:r>
    </w:p>
    <w:p>
      <w:r>
        <w:t>Hà Nội, ngày  29  tháng  5  năm 202 5</w:t>
      </w:r>
    </w:p>
    <w:p>
      <w:r>
        <w:t>Kính gửi:    Chi cục Thuế khu vực XV</w:t>
      </w:r>
    </w:p>
    <w:p>
      <w:r>
        <w:t>Tổng cục Thuế (nay là Cục Thuế) nhận được công văn số 9551/CTDON-TTHT ngày 25/10/2024 của Cục Thuế tỉnh Đồng Nai (nay là Chi cục Thuế khu vực XV) về thuế GTGT. Về vấn đề này, Cục Thuế có ý kiến như sau:</w:t>
      </w:r>
    </w:p>
    <w:p>
      <w:r>
        <w:t>Căn cứ Điều 8 Luật Thuế GTGT số 13/2008/QH12 ngày 03/6/2008 (sửa đổi, bổ sung tại Luật số 31/2013/QH13 ngày 19/6/013 và Luật số 106/2016/QH13 ngày 06/4/2016) quy định về thuế suất;</w:t>
      </w:r>
    </w:p>
    <w:p>
      <w:r>
        <w:t>Căn cứ khoản 1 Điều 4 Thông tư số 219/2013/TT-BTC ngày 31/12/2013 (được sửa đổi, bổ sung tại khoản 1 Điều 1 Thông tư số 26/2015/TT-BTC ngày 27/2/2015 của Bộ Tài chính) hướng dẫn đối tượng không chịu thuế GTGT;</w:t>
      </w:r>
    </w:p>
    <w:p>
      <w:r>
        <w:t>Căn cứ Điều 11 Thông tư số 219/2013/TT-BTC ngày 31/12/2013 của Bộ Tài chính hướng dẫn thuế suất 10%.</w:t>
      </w:r>
    </w:p>
    <w:p>
      <w:r>
        <w:t>Về việc xác định mặt hàng viên nén bã vỏ hạt điều thuộc sản phẩm chỉ qua sơ chế thông thường hay đã qua chế biến thành sản phẩm khác, Cục Thuế đã có công văn số 285/CT-CS ngày 25/3/2025 lấy ý kiến Bộ Nông nghiệp và Môi trường.</w:t>
      </w:r>
    </w:p>
    <w:p>
      <w:r>
        <w:t>Ngày 26/3/2025, Bộ Nông nghiệp và Môi trường có công văn số 453/BNNMT-KHTC gửi Cục Thuế (bản photo kèm theo).</w:t>
      </w:r>
    </w:p>
    <w:p>
      <w:r>
        <w:t>Theo Thông tư số 26/2015/TT-BTC ngày 27/2/2015 của Bộ Tài chính thì không hướng dẫn  “nén”  là hình thức sơ chế nên chưa có căn cứ xác định sản phẩm viên nén bã vỏ hạt điều là sản phẩm mới qua sơ chế thông thường.</w:t>
      </w:r>
    </w:p>
    <w:p>
      <w:r>
        <w:t>Đề nghị Chi cục Thuế khu vực XV căn cứ các quy định trên, nghiên cứu ý kiến Bộ Nông nghiệp và Môi trường và hồ sơ thực tế để giải quyết theo quy định.</w:t>
      </w:r>
    </w:p>
    <w:p>
      <w:r>
        <w:t>Cục Thuế có ý kiến để Chi cục Thuế khu vực XV được biết./.</w:t>
      </w:r>
    </w:p>
    <w:p>
      <w:r>
        <w:t>Nơi nhận:</w:t>
      </w:r>
    </w:p>
    <w:p>
      <w:r>
        <w:t>- Như trên;</w:t>
      </w:r>
    </w:p>
    <w:p>
      <w:r>
        <w:t>- Phó CTr. Đặng Ngọc Minh (để bc);</w:t>
      </w:r>
    </w:p>
    <w:p>
      <w:r>
        <w:t>- Bộ Nông nghiệp và Môi trường;</w:t>
      </w:r>
    </w:p>
    <w:p>
      <w:r>
        <w:t>- Cục CST, Vụ PC - BTC;</w:t>
      </w:r>
    </w:p>
    <w:p>
      <w:r>
        <w:t>- Ban PC, NVT - CT;</w:t>
      </w:r>
    </w:p>
    <w:p>
      <w:r>
        <w:t>- Website CT;</w:t>
      </w:r>
    </w:p>
    <w:p>
      <w:r>
        <w:t>- Lưu: VT, CS.</w:t>
      </w:r>
    </w:p>
    <w:p>
      <w:r>
        <w:t>KT.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